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0A7C373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8E3F934">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469D41EE">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项目五  </w:t>
            </w:r>
            <w:r>
              <w:rPr>
                <w:rFonts w:hint="eastAsia" w:ascii="微软雅黑" w:hAnsi="微软雅黑"/>
                <w:b/>
                <w:color w:val="1F4E79"/>
                <w:sz w:val="32"/>
                <w:szCs w:val="30"/>
              </w:rPr>
              <w:t>企业所得税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（二）</w:t>
            </w:r>
          </w:p>
        </w:tc>
      </w:tr>
      <w:tr w14:paraId="526AA08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096AEE5">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69903F91">
            <w:pPr>
              <w:pStyle w:val="4"/>
              <w:ind w:firstLine="180" w:firstLineChars="100"/>
            </w:pPr>
            <w:r>
              <w:rPr>
                <w:rFonts w:hint="eastAsia"/>
                <w:lang w:val="en-US" w:eastAsia="zh-CN"/>
              </w:rPr>
              <w:t>4</w:t>
            </w:r>
            <w:r>
              <w:t>课时</w:t>
            </w:r>
            <w:r>
              <w:rPr>
                <w:rFonts w:hint="eastAsia"/>
              </w:rPr>
              <w:t>（</w:t>
            </w:r>
            <w:r>
              <w:rPr>
                <w:rFonts w:hint="eastAsia"/>
                <w:lang w:val="en-US" w:eastAsia="zh-CN"/>
              </w:rPr>
              <w:t>180</w:t>
            </w:r>
            <w:r>
              <w:rPr>
                <w:rFonts w:hint="eastAsia"/>
              </w:rPr>
              <w:t>min）</w:t>
            </w:r>
          </w:p>
        </w:tc>
      </w:tr>
      <w:tr w14:paraId="02A2FCD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4C84DBB">
            <w:pPr>
              <w:pStyle w:val="4"/>
              <w:jc w:val="center"/>
            </w:pPr>
            <w:r>
              <w:rPr>
                <w:rFonts w:ascii="微软雅黑" w:hAnsi="微软雅黑"/>
                <w:b/>
              </w:rPr>
              <w:t>教学目标</w:t>
            </w:r>
          </w:p>
        </w:tc>
        <w:tc>
          <w:tcPr>
            <w:tcW w:w="8347" w:type="dxa"/>
            <w:shd w:val="clear" w:color="auto" w:fill="FFFFFF"/>
            <w:vAlign w:val="center"/>
          </w:tcPr>
          <w:p w14:paraId="1D0C3E56">
            <w:pPr>
              <w:pStyle w:val="4"/>
              <w:ind w:firstLine="180" w:firstLineChars="100"/>
              <w:rPr>
                <w:rFonts w:ascii="微软雅黑" w:hAnsi="微软雅黑"/>
                <w:b/>
                <w:color w:val="833C0B"/>
              </w:rPr>
            </w:pPr>
            <w:r>
              <w:rPr>
                <w:rFonts w:hint="eastAsia" w:ascii="微软雅黑" w:hAnsi="微软雅黑"/>
                <w:b/>
                <w:color w:val="833C0B"/>
              </w:rPr>
              <w:t>知识技能目标：</w:t>
            </w:r>
          </w:p>
          <w:p w14:paraId="6FDFFE4B">
            <w:pPr>
              <w:pStyle w:val="4"/>
              <w:ind w:firstLine="360" w:firstLineChars="200"/>
              <w:rPr>
                <w:rFonts w:hint="eastAsia"/>
              </w:rPr>
            </w:pPr>
            <w:r>
              <w:rPr>
                <w:rFonts w:hint="eastAsia"/>
              </w:rPr>
              <w:t>掌握居民企业应纳</w:t>
            </w:r>
            <w:r>
              <w:rPr>
                <w:rFonts w:hint="eastAsia"/>
                <w:lang w:val="en-US" w:eastAsia="zh-CN"/>
              </w:rPr>
              <w:t>所得</w:t>
            </w:r>
            <w:r>
              <w:rPr>
                <w:rFonts w:hint="eastAsia"/>
              </w:rPr>
              <w:t>额</w:t>
            </w:r>
            <w:r>
              <w:rPr>
                <w:rFonts w:hint="eastAsia"/>
                <w:lang w:eastAsia="zh-CN"/>
              </w:rPr>
              <w:t>（</w:t>
            </w:r>
            <w:r>
              <w:rPr>
                <w:rFonts w:hint="eastAsia"/>
                <w:lang w:val="en-US" w:eastAsia="zh-CN"/>
              </w:rPr>
              <w:t>直接法</w:t>
            </w:r>
            <w:r>
              <w:rPr>
                <w:rFonts w:hint="eastAsia"/>
                <w:lang w:eastAsia="zh-CN"/>
              </w:rPr>
              <w:t>）</w:t>
            </w:r>
            <w:r>
              <w:rPr>
                <w:rFonts w:hint="eastAsia"/>
              </w:rPr>
              <w:t>的计算方法。</w:t>
            </w:r>
          </w:p>
          <w:p w14:paraId="76ECC3B8">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57787E8D">
            <w:pPr>
              <w:pStyle w:val="4"/>
              <w:ind w:firstLine="360" w:firstLineChars="200"/>
            </w:pPr>
            <w:r>
              <w:rPr>
                <w:rFonts w:hint="eastAsia"/>
              </w:rPr>
              <w:t>（1）坚持原则、廉洁奉公。</w:t>
            </w:r>
          </w:p>
          <w:p w14:paraId="62AAAD0C">
            <w:pPr>
              <w:pStyle w:val="4"/>
              <w:ind w:firstLine="360" w:firstLineChars="200"/>
            </w:pPr>
            <w:r>
              <w:rPr>
                <w:rFonts w:hint="eastAsia"/>
              </w:rPr>
              <w:t>（2）依法、合规地维护企业的正当权益。</w:t>
            </w:r>
          </w:p>
        </w:tc>
      </w:tr>
      <w:tr w14:paraId="42A73BA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F171399">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2360BF12">
            <w:pPr>
              <w:pStyle w:val="4"/>
              <w:ind w:firstLine="180" w:firstLineChars="100"/>
            </w:pPr>
            <w:r>
              <w:rPr>
                <w:rFonts w:hint="eastAsia" w:ascii="微软雅黑" w:hAnsi="微软雅黑"/>
                <w:b/>
                <w:color w:val="1F4E79"/>
              </w:rPr>
              <w:t>教学重点：</w:t>
            </w:r>
            <w:r>
              <w:rPr>
                <w:rFonts w:hint="eastAsia"/>
              </w:rPr>
              <w:t>企业所得税应税</w:t>
            </w:r>
            <w:r>
              <w:rPr>
                <w:rFonts w:hint="eastAsia"/>
                <w:lang w:val="en-US" w:eastAsia="zh-CN"/>
              </w:rPr>
              <w:t>所得</w:t>
            </w:r>
            <w:r>
              <w:rPr>
                <w:rFonts w:hint="eastAsia"/>
              </w:rPr>
              <w:t>额</w:t>
            </w:r>
            <w:r>
              <w:rPr>
                <w:rFonts w:hint="eastAsia"/>
                <w:lang w:eastAsia="zh-CN"/>
              </w:rPr>
              <w:t>（</w:t>
            </w:r>
            <w:r>
              <w:rPr>
                <w:rFonts w:hint="eastAsia"/>
                <w:lang w:val="en-US" w:eastAsia="zh-CN"/>
              </w:rPr>
              <w:t>直接法</w:t>
            </w:r>
            <w:r>
              <w:rPr>
                <w:rFonts w:hint="eastAsia"/>
                <w:lang w:eastAsia="zh-CN"/>
              </w:rPr>
              <w:t>）</w:t>
            </w:r>
            <w:r>
              <w:rPr>
                <w:rFonts w:hint="eastAsia"/>
              </w:rPr>
              <w:t>的计算方法</w:t>
            </w:r>
          </w:p>
          <w:p w14:paraId="3F2C0502">
            <w:pPr>
              <w:pStyle w:val="4"/>
              <w:ind w:firstLine="180" w:firstLineChars="100"/>
              <w:rPr>
                <w:rFonts w:hint="default" w:eastAsia="微软雅黑"/>
                <w:lang w:val="en-US" w:eastAsia="zh-CN"/>
              </w:rPr>
            </w:pPr>
            <w:r>
              <w:rPr>
                <w:rFonts w:hint="eastAsia" w:ascii="微软雅黑" w:hAnsi="微软雅黑"/>
                <w:b/>
                <w:color w:val="1F4E79"/>
              </w:rPr>
              <w:t>教学难点：</w:t>
            </w:r>
            <w:r>
              <w:rPr>
                <w:rFonts w:hint="eastAsia"/>
                <w:lang w:val="en-US" w:eastAsia="zh-CN"/>
              </w:rPr>
              <w:t>职工福利费、职工教育经费、工会经费、宣传费、广告费、捐赠等的税前扣除金额的计算</w:t>
            </w:r>
            <w:bookmarkStart w:id="0" w:name="_GoBack"/>
            <w:bookmarkEnd w:id="0"/>
          </w:p>
        </w:tc>
      </w:tr>
      <w:tr w14:paraId="1C82AE0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3E51D92">
            <w:pPr>
              <w:pStyle w:val="4"/>
              <w:jc w:val="center"/>
            </w:pPr>
            <w:r>
              <w:rPr>
                <w:rFonts w:ascii="微软雅黑" w:hAnsi="微软雅黑"/>
                <w:b/>
              </w:rPr>
              <w:t>教学方法</w:t>
            </w:r>
          </w:p>
        </w:tc>
        <w:tc>
          <w:tcPr>
            <w:tcW w:w="8347" w:type="dxa"/>
            <w:shd w:val="clear" w:color="auto" w:fill="FFFFFF"/>
            <w:vAlign w:val="center"/>
          </w:tcPr>
          <w:p w14:paraId="026DB63F">
            <w:pPr>
              <w:pStyle w:val="4"/>
              <w:ind w:firstLine="180" w:firstLineChars="100"/>
            </w:pPr>
            <w:r>
              <w:rPr>
                <w:rFonts w:hint="eastAsia"/>
              </w:rPr>
              <w:t>案例分析法、问答法、讨论法、讲授法</w:t>
            </w:r>
          </w:p>
        </w:tc>
      </w:tr>
      <w:tr w14:paraId="5049DB7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548A181">
            <w:pPr>
              <w:pStyle w:val="4"/>
              <w:jc w:val="center"/>
            </w:pPr>
            <w:r>
              <w:rPr>
                <w:rFonts w:ascii="微软雅黑" w:hAnsi="微软雅黑"/>
                <w:b/>
              </w:rPr>
              <w:t>教学用具</w:t>
            </w:r>
          </w:p>
        </w:tc>
        <w:tc>
          <w:tcPr>
            <w:tcW w:w="8347" w:type="dxa"/>
            <w:shd w:val="clear" w:color="auto" w:fill="FFFFFF"/>
            <w:vAlign w:val="center"/>
          </w:tcPr>
          <w:p w14:paraId="3C5D3B64">
            <w:pPr>
              <w:pStyle w:val="4"/>
              <w:ind w:firstLine="180" w:firstLineChars="100"/>
            </w:pPr>
            <w:r>
              <w:rPr>
                <w:rFonts w:hint="eastAsia"/>
              </w:rPr>
              <w:t>电脑、投影仪、</w:t>
            </w:r>
            <w:r>
              <w:t>多媒体</w:t>
            </w:r>
            <w:r>
              <w:rPr>
                <w:rFonts w:hint="eastAsia"/>
              </w:rPr>
              <w:t>课件、教材</w:t>
            </w:r>
          </w:p>
        </w:tc>
      </w:tr>
      <w:tr w14:paraId="149A53C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B9C7D48">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D3360D0">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6D59894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5A33D0F">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613BA15B">
            <w:pPr>
              <w:pStyle w:val="4"/>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案例</w:t>
            </w:r>
            <w:r>
              <w:rPr>
                <w:rFonts w:hint="eastAsia" w:ascii="微软雅黑" w:hAnsi="微软雅黑"/>
                <w:b/>
                <w:color w:val="1F4E79"/>
              </w:rPr>
              <w:t>，然后要求学生完成以下任务：</w:t>
            </w:r>
          </w:p>
          <w:p w14:paraId="6EE58457">
            <w:pPr>
              <w:pStyle w:val="4"/>
              <w:ind w:firstLine="360" w:firstLineChars="200"/>
              <w:rPr>
                <w:rFonts w:ascii="微软雅黑" w:hAnsi="微软雅黑"/>
                <w:kern w:val="2"/>
                <w:szCs w:val="18"/>
                <w:lang w:eastAsia="zh-CN"/>
              </w:rPr>
            </w:pPr>
            <w:r>
              <w:rPr>
                <w:rFonts w:hint="eastAsia" w:ascii="微软雅黑" w:hAnsi="微软雅黑"/>
                <w:kern w:val="2"/>
                <w:szCs w:val="18"/>
                <w:lang w:eastAsia="zh-CN"/>
              </w:rPr>
              <w:t>假设公司</w:t>
            </w:r>
            <w:r>
              <w:rPr>
                <w:rFonts w:hint="default" w:ascii="Arial" w:hAnsi="Arial" w:cs="Arial"/>
                <w:kern w:val="2"/>
                <w:szCs w:val="18"/>
                <w:lang w:eastAsia="zh-CN"/>
              </w:rPr>
              <w:t>××</w:t>
            </w:r>
            <w:r>
              <w:rPr>
                <w:rFonts w:hint="eastAsia" w:ascii="微软雅黑" w:hAnsi="微软雅黑"/>
                <w:kern w:val="2"/>
                <w:szCs w:val="18"/>
                <w:lang w:eastAsia="zh-CN"/>
              </w:rPr>
              <w:t>年度无以前年度亏损，请计算公司</w:t>
            </w:r>
            <w:r>
              <w:rPr>
                <w:rFonts w:hint="eastAsia" w:ascii="微软雅黑" w:hAnsi="微软雅黑"/>
                <w:kern w:val="2"/>
                <w:szCs w:val="18"/>
                <w:lang w:val="en-US" w:eastAsia="zh-CN"/>
              </w:rPr>
              <w:t>该</w:t>
            </w:r>
            <w:r>
              <w:rPr>
                <w:rFonts w:hint="eastAsia" w:ascii="微软雅黑" w:hAnsi="微软雅黑"/>
                <w:kern w:val="2"/>
                <w:szCs w:val="18"/>
                <w:lang w:eastAsia="zh-CN"/>
              </w:rPr>
              <w:t>年度汇算清缴应补（退）的企业所得税税额。</w:t>
            </w:r>
          </w:p>
          <w:p w14:paraId="606DDE24">
            <w:pPr>
              <w:pStyle w:val="4"/>
              <w:ind w:firstLine="164" w:firstLineChars="100"/>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57A4AF7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542A9EA">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5DD4EC6">
            <w:pPr>
              <w:pStyle w:val="4"/>
              <w:ind w:firstLine="180" w:firstLineChars="100"/>
              <w:rPr>
                <w:b/>
                <w:lang w:bidi="ar"/>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，讲解居民企业应纳税额、居民企业核定征收应纳税额、非居民企业应纳税额的计算，以及境外所得已纳税额的抵免等知识</w:t>
            </w:r>
          </w:p>
          <w:p w14:paraId="4256CDC0">
            <w:pPr>
              <w:pStyle w:val="4"/>
              <w:ind w:firstLine="360" w:firstLineChars="200"/>
              <w:rPr>
                <w:rFonts w:hint="default" w:eastAsia="微软雅黑"/>
                <w:b/>
                <w:lang w:val="en-US" w:eastAsia="zh-CN" w:bidi="ar"/>
              </w:rPr>
            </w:pPr>
            <w:r>
              <w:rPr>
                <w:rFonts w:hint="eastAsia"/>
                <w:b/>
                <w:lang w:val="en-US" w:eastAsia="zh-CN" w:bidi="ar"/>
              </w:rPr>
              <w:t>任务二   企业应纳税所得额的确定</w:t>
            </w:r>
          </w:p>
          <w:p w14:paraId="70B1B69C">
            <w:pPr>
              <w:pStyle w:val="4"/>
              <w:ind w:firstLine="360" w:firstLineChars="200"/>
              <w:rPr>
                <w:b/>
                <w:lang w:bidi="ar"/>
              </w:rPr>
            </w:pPr>
            <w:r>
              <w:rPr>
                <w:rFonts w:hint="eastAsia"/>
                <w:b/>
                <w:lang w:bidi="ar"/>
              </w:rPr>
              <w:t>一、居民企业应纳税额的计算</w:t>
            </w:r>
          </w:p>
          <w:p w14:paraId="76D0C8E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【教师】讲解企业所得税中居民企业应纳税额的计算</w:t>
            </w:r>
          </w:p>
          <w:p w14:paraId="6D42DC55">
            <w:pPr>
              <w:pStyle w:val="4"/>
              <w:ind w:firstLine="360" w:firstLineChars="200"/>
              <w:rPr>
                <w:lang w:bidi="ar"/>
              </w:rPr>
            </w:pPr>
            <w:r>
              <w:rPr>
                <w:rFonts w:hint="eastAsia"/>
                <w:lang w:bidi="ar"/>
              </w:rPr>
              <w:t>居民企业应纳税额的基本计算公式如下：</w:t>
            </w:r>
          </w:p>
          <w:p w14:paraId="29926F49">
            <w:pPr>
              <w:pStyle w:val="4"/>
              <w:ind w:firstLine="360" w:firstLineChars="200"/>
              <w:jc w:val="center"/>
              <w:rPr>
                <w:lang w:bidi="ar"/>
              </w:rPr>
            </w:pPr>
            <w:r>
              <w:rPr>
                <w:rFonts w:hint="eastAsia"/>
                <w:lang w:bidi="ar"/>
              </w:rPr>
              <w:t>应纳税额</w:t>
            </w:r>
            <w:r>
              <w:rPr>
                <w:lang w:bidi="ar"/>
              </w:rPr>
              <w:t>=</w:t>
            </w:r>
            <w:r>
              <w:rPr>
                <w:rFonts w:hint="eastAsia"/>
                <w:lang w:bidi="ar"/>
              </w:rPr>
              <w:t>应纳税所得额×适用税率</w:t>
            </w:r>
            <w:r>
              <w:rPr>
                <w:lang w:bidi="ar"/>
              </w:rPr>
              <w:t>−</w:t>
            </w:r>
            <w:r>
              <w:rPr>
                <w:rFonts w:hint="eastAsia"/>
                <w:lang w:bidi="ar"/>
              </w:rPr>
              <w:t>减免税额</w:t>
            </w:r>
            <w:r>
              <w:rPr>
                <w:lang w:bidi="ar"/>
              </w:rPr>
              <w:t>−</w:t>
            </w:r>
            <w:r>
              <w:rPr>
                <w:rFonts w:hint="eastAsia"/>
                <w:lang w:bidi="ar"/>
              </w:rPr>
              <w:t>抵免税额</w:t>
            </w:r>
          </w:p>
          <w:p w14:paraId="21681E81">
            <w:pPr>
              <w:pStyle w:val="4"/>
              <w:shd w:val="clear" w:color="auto" w:fill="FDF3ED"/>
              <w:ind w:firstLine="360" w:firstLineChars="200"/>
              <w:rPr>
                <w:rFonts w:ascii="MS Mincho" w:hAnsi="MS Mincho" w:cs="MS Mincho"/>
                <w:b/>
              </w:rPr>
            </w:pPr>
            <w:r>
              <w:rPr>
                <w:rFonts w:hint="eastAsia"/>
                <w:b/>
              </w:rPr>
              <w:t>【课堂互动】</w:t>
            </w:r>
          </w:p>
          <w:p w14:paraId="6458AC85">
            <w:pPr>
              <w:pStyle w:val="4"/>
              <w:shd w:val="clear" w:color="auto" w:fill="FDF3ED"/>
              <w:ind w:firstLine="360" w:firstLineChars="200"/>
              <w:rPr>
                <w:b/>
              </w:rPr>
            </w:pPr>
            <w:r>
              <w:rPr>
                <w:rFonts w:ascii="MS Mincho" w:hAnsi="MS Mincho" w:cs="MS Mincho"/>
                <w:b/>
              </w:rPr>
              <w:t>✈</w:t>
            </w:r>
            <w:r>
              <w:rPr>
                <w:rFonts w:hint="eastAsia"/>
                <w:b/>
              </w:rPr>
              <w:t>【教师】提出问题</w:t>
            </w:r>
          </w:p>
          <w:p w14:paraId="74C62C63">
            <w:pPr>
              <w:pStyle w:val="4"/>
              <w:shd w:val="clear" w:color="auto" w:fill="FDF3ED"/>
              <w:ind w:firstLine="360" w:firstLineChars="200"/>
            </w:pPr>
            <w:r>
              <w:rPr>
                <w:rFonts w:hint="eastAsia"/>
              </w:rPr>
              <w:t>减免</w:t>
            </w:r>
            <w:r>
              <w:t>税额和抵免税额是指什么？</w:t>
            </w:r>
          </w:p>
          <w:p w14:paraId="7DB4A8A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496ABA2">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637698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减免税额和抵免税额是指依照《企业所得税法》和国务院的税收优惠规定予以减征、免征和抵免的应纳税额。</w:t>
            </w:r>
          </w:p>
          <w:p w14:paraId="78906064">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13ED92C8">
            <w:pPr>
              <w:pStyle w:val="4"/>
              <w:ind w:firstLine="360" w:firstLineChars="200"/>
              <w:rPr>
                <w:lang w:bidi="ar"/>
              </w:rPr>
            </w:pPr>
            <w:r>
              <w:rPr>
                <w:rFonts w:hint="eastAsia"/>
                <w:lang w:bidi="ar"/>
              </w:rPr>
              <w:t>根据应纳税额的计算公式可以看出，计算应纳税额的关键在于应纳税所得额。应纳税所得额是指企业每一纳税年度的收入总额，减去不征税收入、免税收入、各项扣除及允许弥补的以前年度亏损后的余额。应纳税所得额的计算方法一般有直接计算法和间接计算法两种。</w:t>
            </w:r>
          </w:p>
          <w:p w14:paraId="490E9B87">
            <w:pPr>
              <w:pStyle w:val="4"/>
              <w:numPr>
                <w:ilvl w:val="0"/>
                <w:numId w:val="1"/>
              </w:numPr>
              <w:rPr>
                <w:b/>
                <w:lang w:bidi="ar"/>
              </w:rPr>
            </w:pPr>
            <w:r>
              <w:rPr>
                <w:rFonts w:hint="eastAsia"/>
                <w:b/>
                <w:lang w:bidi="ar"/>
              </w:rPr>
              <w:t>直接计算法</w:t>
            </w:r>
          </w:p>
          <w:p w14:paraId="145A319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【教师】讲解企业所得税中居民应纳税额的直接计算法</w:t>
            </w:r>
          </w:p>
          <w:p w14:paraId="77620CDC">
            <w:pPr>
              <w:pStyle w:val="4"/>
              <w:ind w:firstLine="360" w:firstLineChars="200"/>
              <w:rPr>
                <w:lang w:bidi="ar"/>
              </w:rPr>
            </w:pPr>
            <w:r>
              <w:rPr>
                <w:rFonts w:hint="eastAsia"/>
                <w:lang w:bidi="ar"/>
              </w:rPr>
              <w:t>在直接计算法下，应纳税所得额的计算公式如下：</w:t>
            </w:r>
          </w:p>
          <w:p w14:paraId="091907B4">
            <w:pPr>
              <w:pStyle w:val="4"/>
              <w:ind w:firstLine="360" w:firstLineChars="200"/>
              <w:jc w:val="center"/>
              <w:rPr>
                <w:lang w:bidi="ar"/>
              </w:rPr>
            </w:pPr>
            <w:r>
              <w:rPr>
                <w:rFonts w:hint="eastAsia"/>
                <w:lang w:bidi="ar"/>
              </w:rPr>
              <w:t>应纳税所得额</w:t>
            </w:r>
            <w:r>
              <w:rPr>
                <w:lang w:bidi="ar"/>
              </w:rPr>
              <w:t>=</w:t>
            </w:r>
            <w:r>
              <w:rPr>
                <w:rFonts w:hint="eastAsia"/>
                <w:lang w:bidi="ar"/>
              </w:rPr>
              <w:t>收入总额</w:t>
            </w:r>
            <w:r>
              <w:rPr>
                <w:lang w:bidi="ar"/>
              </w:rPr>
              <w:t>−</w:t>
            </w:r>
            <w:r>
              <w:rPr>
                <w:rFonts w:hint="eastAsia"/>
                <w:lang w:bidi="ar"/>
              </w:rPr>
              <w:t>不征税收入</w:t>
            </w:r>
            <w:r>
              <w:rPr>
                <w:lang w:bidi="ar"/>
              </w:rPr>
              <w:t>−</w:t>
            </w:r>
            <w:r>
              <w:rPr>
                <w:rFonts w:hint="eastAsia"/>
                <w:lang w:bidi="ar"/>
              </w:rPr>
              <w:t>免税收入</w:t>
            </w:r>
            <w:r>
              <w:rPr>
                <w:lang w:bidi="ar"/>
              </w:rPr>
              <w:t>−</w:t>
            </w:r>
            <w:r>
              <w:rPr>
                <w:rFonts w:hint="eastAsia"/>
                <w:lang w:bidi="ar"/>
              </w:rPr>
              <w:t>各项扣除</w:t>
            </w:r>
            <w:r>
              <w:rPr>
                <w:lang w:bidi="ar"/>
              </w:rPr>
              <w:t>−</w:t>
            </w:r>
            <w:r>
              <w:rPr>
                <w:rFonts w:hint="eastAsia"/>
                <w:lang w:bidi="ar"/>
              </w:rPr>
              <w:t>允许弥补的以前年度亏损</w:t>
            </w:r>
          </w:p>
          <w:p w14:paraId="4CFF66CC">
            <w:pPr>
              <w:pStyle w:val="4"/>
              <w:ind w:firstLine="360" w:firstLineChars="200"/>
              <w:rPr>
                <w:lang w:bidi="ar"/>
              </w:rPr>
            </w:pPr>
            <w:r>
              <w:rPr>
                <w:rFonts w:hint="eastAsia"/>
                <w:lang w:bidi="ar"/>
              </w:rPr>
              <w:t>1．收入总额</w:t>
            </w:r>
          </w:p>
          <w:p w14:paraId="35326E1D">
            <w:pPr>
              <w:pStyle w:val="4"/>
              <w:ind w:firstLine="360" w:firstLineChars="200"/>
              <w:rPr>
                <w:lang w:bidi="ar"/>
              </w:rPr>
            </w:pPr>
            <w:r>
              <w:rPr>
                <w:rFonts w:hint="eastAsia"/>
                <w:lang w:bidi="ar"/>
              </w:rPr>
              <w:t>收入总额是指企业以货币形式和非货币形式从各种来源取得的收入。企业的收入总额包括以下几项。</w:t>
            </w:r>
          </w:p>
          <w:p w14:paraId="595E9AA1">
            <w:pPr>
              <w:pStyle w:val="4"/>
              <w:shd w:val="clear" w:color="auto" w:fill="FDF3ED"/>
              <w:ind w:firstLine="360" w:firstLineChars="200"/>
              <w:rPr>
                <w:rFonts w:ascii="MS Mincho" w:hAnsi="MS Mincho" w:cs="MS Mincho"/>
                <w:b/>
              </w:rPr>
            </w:pPr>
            <w:r>
              <w:rPr>
                <w:rFonts w:hint="eastAsia"/>
                <w:b/>
              </w:rPr>
              <w:t>【课堂互动】</w:t>
            </w:r>
          </w:p>
          <w:p w14:paraId="10849A23">
            <w:pPr>
              <w:pStyle w:val="4"/>
              <w:shd w:val="clear" w:color="auto" w:fill="FDF3ED"/>
              <w:ind w:firstLine="360" w:firstLineChars="200"/>
              <w:rPr>
                <w:b/>
              </w:rPr>
            </w:pPr>
            <w:r>
              <w:rPr>
                <w:rFonts w:ascii="MS Mincho" w:hAnsi="MS Mincho" w:cs="MS Mincho"/>
                <w:b/>
              </w:rPr>
              <w:t>✈</w:t>
            </w:r>
            <w:r>
              <w:rPr>
                <w:rFonts w:hint="eastAsia"/>
                <w:b/>
              </w:rPr>
              <w:t>【教师】提出问题</w:t>
            </w:r>
          </w:p>
          <w:p w14:paraId="2CE4D406">
            <w:pPr>
              <w:pStyle w:val="4"/>
              <w:shd w:val="clear" w:color="auto" w:fill="FDF3ED"/>
              <w:ind w:firstLine="360" w:firstLineChars="200"/>
            </w:pPr>
            <w:r>
              <w:rPr>
                <w:rFonts w:hint="eastAsia"/>
              </w:rPr>
              <w:t>企业取得收入的货币形式包括什么</w:t>
            </w:r>
            <w:r>
              <w:t>？企业取得收入的非货币形式包括什么？</w:t>
            </w:r>
          </w:p>
          <w:p w14:paraId="27A3F61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A92BE1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1640C0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企业取得收入的货币形式包括现金、存款、应收账款、应收票据、准备持有至到期的债券投资等；取得收入的非货币形式包括固定资产、生物资产、无形资产、股权投资、存货、不准备持有至到期的债券投资等。</w:t>
            </w:r>
          </w:p>
          <w:p w14:paraId="5A6B3C1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49D71CB">
            <w:pPr>
              <w:pStyle w:val="4"/>
              <w:ind w:firstLine="360" w:firstLineChars="200"/>
              <w:rPr>
                <w:lang w:bidi="ar"/>
              </w:rPr>
            </w:pPr>
            <w:r>
              <w:rPr>
                <w:rFonts w:hint="eastAsia"/>
                <w:lang w:bidi="ar"/>
              </w:rPr>
              <w:t>（1）销售货物收入。销售货物收入是指企业销售商品、产品、原材料、包装物、低值易耗品及其他存货取得的收入。</w:t>
            </w:r>
          </w:p>
          <w:p w14:paraId="4D84E2EA">
            <w:pPr>
              <w:pStyle w:val="4"/>
              <w:ind w:firstLine="360" w:firstLineChars="200"/>
              <w:rPr>
                <w:lang w:bidi="ar"/>
              </w:rPr>
            </w:pPr>
            <w:r>
              <w:rPr>
                <w:rFonts w:hint="eastAsia"/>
                <w:lang w:bidi="ar"/>
              </w:rPr>
              <w:t>（2）提供劳务收入。提供劳务收入是指企业从事建筑安装、修理修配、交通运输、仓储租赁、金融保险、邮电通信、咨询经纪、文化体育、科学研究、技术服务、教育培训、餐饮住宿、中介代理、卫生保健、社区服务、旅游、娱乐、加工及其他劳务服务活动取得的收入。</w:t>
            </w:r>
          </w:p>
          <w:p w14:paraId="0E99282C">
            <w:pPr>
              <w:pStyle w:val="4"/>
              <w:ind w:firstLine="360" w:firstLineChars="200"/>
              <w:rPr>
                <w:lang w:bidi="ar"/>
              </w:rPr>
            </w:pPr>
            <w:r>
              <w:rPr>
                <w:rFonts w:hint="eastAsia"/>
                <w:lang w:bidi="ar"/>
              </w:rPr>
              <w:t>（3）转让财产收入。……（详见教材）</w:t>
            </w:r>
          </w:p>
          <w:p w14:paraId="4F777F3F">
            <w:pPr>
              <w:pStyle w:val="4"/>
              <w:ind w:firstLine="360" w:firstLineChars="200"/>
              <w:rPr>
                <w:lang w:bidi="ar"/>
              </w:rPr>
            </w:pPr>
            <w:r>
              <w:rPr>
                <w:rFonts w:hint="eastAsia"/>
                <w:lang w:bidi="ar"/>
              </w:rPr>
              <w:t>（4）股息、红利等权益性投资收益。……（详见教材）</w:t>
            </w:r>
          </w:p>
          <w:p w14:paraId="1C61129F">
            <w:pPr>
              <w:pStyle w:val="4"/>
              <w:ind w:firstLine="360" w:firstLineChars="200"/>
              <w:rPr>
                <w:lang w:bidi="ar"/>
              </w:rPr>
            </w:pPr>
            <w:r>
              <w:rPr>
                <w:rFonts w:hint="eastAsia"/>
                <w:lang w:bidi="ar"/>
              </w:rPr>
              <w:t>（5）利息收入。……（详见教材）</w:t>
            </w:r>
          </w:p>
          <w:p w14:paraId="002F189C">
            <w:pPr>
              <w:pStyle w:val="4"/>
              <w:ind w:firstLine="360" w:firstLineChars="200"/>
              <w:rPr>
                <w:lang w:bidi="ar"/>
              </w:rPr>
            </w:pPr>
            <w:r>
              <w:rPr>
                <w:rFonts w:hint="eastAsia"/>
                <w:lang w:bidi="ar"/>
              </w:rPr>
              <w:t>（6）租金收入。……（详见教材）</w:t>
            </w:r>
          </w:p>
          <w:p w14:paraId="1DE4D1A2">
            <w:pPr>
              <w:pStyle w:val="4"/>
              <w:ind w:firstLine="360" w:firstLineChars="200"/>
              <w:rPr>
                <w:lang w:bidi="ar"/>
              </w:rPr>
            </w:pPr>
            <w:r>
              <w:rPr>
                <w:rFonts w:hint="eastAsia"/>
                <w:lang w:bidi="ar"/>
              </w:rPr>
              <w:t>（7）特许权使用费收入。……（详见教材）</w:t>
            </w:r>
          </w:p>
          <w:p w14:paraId="3F8AB3D1">
            <w:pPr>
              <w:pStyle w:val="4"/>
              <w:ind w:firstLine="360" w:firstLineChars="200"/>
              <w:rPr>
                <w:lang w:bidi="ar"/>
              </w:rPr>
            </w:pPr>
            <w:r>
              <w:rPr>
                <w:rFonts w:hint="eastAsia"/>
                <w:lang w:bidi="ar"/>
              </w:rPr>
              <w:t>（8）接受捐赠收入。……（详见教材）</w:t>
            </w:r>
          </w:p>
          <w:p w14:paraId="6C4405F8">
            <w:pPr>
              <w:pStyle w:val="4"/>
              <w:ind w:firstLine="360" w:firstLineChars="200"/>
              <w:rPr>
                <w:lang w:bidi="ar"/>
              </w:rPr>
            </w:pPr>
            <w:r>
              <w:rPr>
                <w:rFonts w:hint="eastAsia"/>
                <w:lang w:bidi="ar"/>
              </w:rPr>
              <w:t>（9）其他收入。……（详见教材）</w:t>
            </w:r>
          </w:p>
          <w:p w14:paraId="0771D31B">
            <w:pPr>
              <w:pStyle w:val="4"/>
              <w:shd w:val="clear" w:color="auto" w:fill="FDF3ED"/>
              <w:ind w:firstLine="360" w:firstLineChars="200"/>
              <w:rPr>
                <w:rFonts w:ascii="MS Mincho" w:hAnsi="MS Mincho" w:cs="MS Mincho"/>
                <w:b/>
              </w:rPr>
            </w:pPr>
            <w:r>
              <w:rPr>
                <w:rFonts w:hint="eastAsia"/>
                <w:b/>
              </w:rPr>
              <w:t>【知识拓展】</w:t>
            </w:r>
          </w:p>
          <w:p w14:paraId="5662E066">
            <w:pPr>
              <w:pStyle w:val="4"/>
              <w:shd w:val="clear" w:color="auto" w:fill="FDF3ED"/>
              <w:ind w:firstLine="360" w:firstLineChars="200"/>
              <w:rPr>
                <w:b/>
              </w:rPr>
            </w:pPr>
            <w:r>
              <w:rPr>
                <w:rFonts w:ascii="MS Mincho" w:hAnsi="MS Mincho" w:cs="MS Mincho"/>
                <w:b/>
              </w:rPr>
              <w:t>✈</w:t>
            </w:r>
            <w:r>
              <w:rPr>
                <w:rFonts w:hint="eastAsia"/>
                <w:b/>
              </w:rPr>
              <w:t>【教师】</w:t>
            </w:r>
            <w:r>
              <w:rPr>
                <w:b/>
              </w:rPr>
              <w:t>讲解特殊收入的确认</w:t>
            </w:r>
          </w:p>
          <w:p w14:paraId="750D23BA">
            <w:pPr>
              <w:pStyle w:val="4"/>
              <w:shd w:val="clear" w:color="auto" w:fill="FDF3ED"/>
              <w:ind w:firstLine="360" w:firstLineChars="200"/>
            </w:pPr>
            <w:r>
              <w:rPr>
                <w:rFonts w:hint="eastAsia"/>
              </w:rPr>
              <w:t>（1）企业以分期收款方式销售货物的，按照合同约定的收款日期确认收入的实现。</w:t>
            </w:r>
          </w:p>
          <w:p w14:paraId="5088ACEC">
            <w:pPr>
              <w:pStyle w:val="4"/>
              <w:shd w:val="clear" w:color="auto" w:fill="FDF3ED"/>
              <w:ind w:firstLine="360" w:firstLineChars="200"/>
            </w:pPr>
            <w:r>
              <w:rPr>
                <w:rFonts w:hint="eastAsia"/>
              </w:rPr>
              <w:t>（2）企业受托加工制造大型机械设备、船舶、飞机，以及从事建筑、安装、装配工程业务或者提供其他劳务等，持续时间超过12个月的，按照纳税年度内完工进度或者完成的工作量确认收入的实现。</w:t>
            </w:r>
          </w:p>
          <w:p w14:paraId="5F667C12">
            <w:pPr>
              <w:pStyle w:val="4"/>
              <w:shd w:val="clear" w:color="auto" w:fill="FDF3ED"/>
              <w:ind w:firstLine="360" w:firstLineChars="200"/>
            </w:pPr>
            <w:r>
              <w:rPr>
                <w:rFonts w:hint="eastAsia"/>
              </w:rPr>
              <w:t>（3）企业采取产品分成方式取得收入的，按照企业分得产品的日期确认收入的实现，其收入额按照产品的公允价值确定。</w:t>
            </w:r>
          </w:p>
          <w:p w14:paraId="196E2FB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企业发生非货币性资产交换，以及将货物、财产、劳务用于捐赠、偿债、赞助、集资、广告、样品、职工福利或者利润分配等用途的，应当视同销售货物、转让财产或者提供劳务，但国务院财政、税务主管部门另有规定的除外。</w:t>
            </w:r>
          </w:p>
          <w:p w14:paraId="4537F050">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5F2142CE">
            <w:pPr>
              <w:pStyle w:val="4"/>
              <w:ind w:firstLine="360" w:firstLineChars="200"/>
              <w:rPr>
                <w:lang w:bidi="ar"/>
              </w:rPr>
            </w:pPr>
            <w:r>
              <w:rPr>
                <w:rFonts w:hint="eastAsia"/>
                <w:lang w:bidi="ar"/>
              </w:rPr>
              <w:t>2．不征税收入</w:t>
            </w:r>
          </w:p>
          <w:p w14:paraId="70B01613">
            <w:pPr>
              <w:pStyle w:val="4"/>
              <w:ind w:firstLine="360" w:firstLineChars="200"/>
              <w:rPr>
                <w:lang w:bidi="ar"/>
              </w:rPr>
            </w:pPr>
            <w:r>
              <w:rPr>
                <w:rFonts w:hint="eastAsia"/>
                <w:lang w:bidi="ar"/>
              </w:rPr>
              <w:t>不征税收入是指从性质和根源上不属于企业营利性活动带来的经济利益，不作为应纳税所得额组成部分的收入，具体如表3-3所示。</w:t>
            </w:r>
          </w:p>
          <w:p w14:paraId="60D4DD2B">
            <w:pPr>
              <w:pStyle w:val="4"/>
              <w:ind w:firstLine="360" w:firstLineChars="200"/>
              <w:jc w:val="center"/>
              <w:rPr>
                <w:lang w:bidi="ar"/>
              </w:rPr>
            </w:pPr>
            <w:r>
              <w:rPr>
                <w:rFonts w:hint="eastAsia"/>
                <w:lang w:bidi="ar"/>
              </w:rPr>
              <w:t>表3-3  不征税收入</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1761"/>
              <w:gridCol w:w="4045"/>
            </w:tblGrid>
            <w:tr w14:paraId="3062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26" w:type="dxa"/>
                  <w:gridSpan w:val="2"/>
                  <w:shd w:val="clear" w:color="auto" w:fill="DAE3F4" w:themeFill="accent1" w:themeFillTint="33"/>
                  <w:vAlign w:val="center"/>
                </w:tcPr>
                <w:p w14:paraId="3862ABEB">
                  <w:pPr>
                    <w:pStyle w:val="4"/>
                    <w:jc w:val="center"/>
                  </w:pPr>
                  <w:r>
                    <w:rPr>
                      <w:rFonts w:hint="eastAsia"/>
                    </w:rPr>
                    <w:t>项目</w:t>
                  </w:r>
                </w:p>
              </w:tc>
              <w:tc>
                <w:tcPr>
                  <w:tcW w:w="4045" w:type="dxa"/>
                  <w:shd w:val="clear" w:color="auto" w:fill="DAE3F4" w:themeFill="accent1" w:themeFillTint="33"/>
                  <w:vAlign w:val="center"/>
                </w:tcPr>
                <w:p w14:paraId="1387F33E">
                  <w:pPr>
                    <w:pStyle w:val="4"/>
                    <w:jc w:val="center"/>
                  </w:pPr>
                  <w:r>
                    <w:rPr>
                      <w:rFonts w:hint="eastAsia"/>
                    </w:rPr>
                    <w:t>内容</w:t>
                  </w:r>
                </w:p>
              </w:tc>
            </w:tr>
            <w:tr w14:paraId="7393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26" w:type="dxa"/>
                  <w:gridSpan w:val="2"/>
                  <w:shd w:val="clear" w:color="auto" w:fill="auto"/>
                  <w:vAlign w:val="center"/>
                </w:tcPr>
                <w:p w14:paraId="47ED73B7">
                  <w:pPr>
                    <w:pStyle w:val="4"/>
                    <w:jc w:val="center"/>
                  </w:pPr>
                  <w:r>
                    <w:rPr>
                      <w:rFonts w:hint="eastAsia"/>
                    </w:rPr>
                    <w:t>财政拨款</w:t>
                  </w:r>
                </w:p>
              </w:tc>
              <w:tc>
                <w:tcPr>
                  <w:tcW w:w="4045" w:type="dxa"/>
                  <w:shd w:val="clear" w:color="auto" w:fill="auto"/>
                  <w:vAlign w:val="center"/>
                </w:tcPr>
                <w:p w14:paraId="7AD5A1D3">
                  <w:pPr>
                    <w:pStyle w:val="4"/>
                    <w:ind w:firstLine="180" w:firstLineChars="100"/>
                  </w:pPr>
                  <w:r>
                    <w:rPr>
                      <w:rFonts w:hint="eastAsia"/>
                    </w:rPr>
                    <w:t>各级人民政府对纳入预算管理的事业单位、社会团体等组织拨付的财政资金，但国务院和国务院财政、税务主管部门另有规定的除外</w:t>
                  </w:r>
                </w:p>
              </w:tc>
            </w:tr>
            <w:tr w14:paraId="130C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5" w:type="dxa"/>
                  <w:vMerge w:val="restart"/>
                  <w:shd w:val="clear" w:color="auto" w:fill="auto"/>
                  <w:vAlign w:val="center"/>
                </w:tcPr>
                <w:p w14:paraId="19B5325B">
                  <w:pPr>
                    <w:pStyle w:val="4"/>
                    <w:ind w:firstLine="180" w:firstLineChars="100"/>
                  </w:pPr>
                  <w:r>
                    <w:rPr>
                      <w:rFonts w:hint="eastAsia"/>
                    </w:rPr>
                    <w:t>依法收取并纳入财政管理的</w:t>
                  </w:r>
                </w:p>
              </w:tc>
              <w:tc>
                <w:tcPr>
                  <w:tcW w:w="1761" w:type="dxa"/>
                  <w:shd w:val="clear" w:color="auto" w:fill="auto"/>
                  <w:vAlign w:val="center"/>
                </w:tcPr>
                <w:p w14:paraId="4A921F0C">
                  <w:pPr>
                    <w:pStyle w:val="4"/>
                    <w:jc w:val="center"/>
                  </w:pPr>
                  <w:r>
                    <w:rPr>
                      <w:rFonts w:hint="eastAsia"/>
                    </w:rPr>
                    <w:t>行政事业性收费</w:t>
                  </w:r>
                </w:p>
              </w:tc>
              <w:tc>
                <w:tcPr>
                  <w:tcW w:w="4045" w:type="dxa"/>
                  <w:shd w:val="clear" w:color="auto" w:fill="auto"/>
                  <w:vAlign w:val="center"/>
                </w:tcPr>
                <w:p w14:paraId="19B4492B">
                  <w:pPr>
                    <w:pStyle w:val="4"/>
                    <w:ind w:firstLine="180" w:firstLineChars="100"/>
                  </w:pPr>
                  <w:r>
                    <w:rPr>
                      <w:rFonts w:hint="eastAsia"/>
                    </w:rPr>
                    <w:t>依照法律法规等有关规定，按照国务院规定程序批准，在实施社会公共管理，以及在向公民、法人或者其他组织提供特定公共服务过程中，向特定对象收取并纳入财政管理的费用</w:t>
                  </w:r>
                </w:p>
              </w:tc>
            </w:tr>
            <w:tr w14:paraId="726B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65" w:type="dxa"/>
                  <w:vMerge w:val="continue"/>
                  <w:shd w:val="clear" w:color="auto" w:fill="auto"/>
                  <w:vAlign w:val="center"/>
                </w:tcPr>
                <w:p w14:paraId="7CAE2DD7">
                  <w:pPr>
                    <w:pStyle w:val="4"/>
                    <w:ind w:firstLine="180" w:firstLineChars="100"/>
                    <w:jc w:val="left"/>
                  </w:pPr>
                </w:p>
              </w:tc>
              <w:tc>
                <w:tcPr>
                  <w:tcW w:w="1761" w:type="dxa"/>
                  <w:shd w:val="clear" w:color="auto" w:fill="auto"/>
                  <w:vAlign w:val="center"/>
                </w:tcPr>
                <w:p w14:paraId="07ACAF57">
                  <w:pPr>
                    <w:pStyle w:val="4"/>
                    <w:jc w:val="center"/>
                  </w:pPr>
                  <w:r>
                    <w:rPr>
                      <w:rFonts w:hint="eastAsia"/>
                    </w:rPr>
                    <w:t>政府性基金</w:t>
                  </w:r>
                </w:p>
              </w:tc>
              <w:tc>
                <w:tcPr>
                  <w:tcW w:w="4045" w:type="dxa"/>
                  <w:shd w:val="clear" w:color="auto" w:fill="auto"/>
                  <w:vAlign w:val="center"/>
                </w:tcPr>
                <w:p w14:paraId="60638F36">
                  <w:pPr>
                    <w:pStyle w:val="4"/>
                    <w:ind w:firstLine="180" w:firstLineChars="100"/>
                  </w:pPr>
                  <w:r>
                    <w:rPr>
                      <w:rFonts w:hint="eastAsia"/>
                    </w:rPr>
                    <w:t>企业依照法律、行政法规等有关规定，代政府收取的具有专项用途的财政资金</w:t>
                  </w:r>
                </w:p>
              </w:tc>
            </w:tr>
            <w:tr w14:paraId="50FD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26" w:type="dxa"/>
                  <w:gridSpan w:val="2"/>
                  <w:shd w:val="clear" w:color="auto" w:fill="auto"/>
                  <w:vAlign w:val="center"/>
                </w:tcPr>
                <w:p w14:paraId="2C0402DA">
                  <w:pPr>
                    <w:pStyle w:val="4"/>
                    <w:jc w:val="center"/>
                  </w:pPr>
                  <w:r>
                    <w:rPr>
                      <w:rFonts w:hint="eastAsia"/>
                    </w:rPr>
                    <w:t>国务院规定的其他不征税收入</w:t>
                  </w:r>
                </w:p>
              </w:tc>
              <w:tc>
                <w:tcPr>
                  <w:tcW w:w="4045" w:type="dxa"/>
                  <w:shd w:val="clear" w:color="auto" w:fill="auto"/>
                  <w:vAlign w:val="center"/>
                </w:tcPr>
                <w:p w14:paraId="4083963D">
                  <w:pPr>
                    <w:pStyle w:val="4"/>
                    <w:ind w:firstLine="180" w:firstLineChars="100"/>
                  </w:pPr>
                  <w:r>
                    <w:rPr>
                      <w:rFonts w:hint="eastAsia"/>
                    </w:rPr>
                    <w:t>企业取得的，由国务院财政、税务主管部门规定专项用途并经国务院批准的财政性资金</w:t>
                  </w:r>
                </w:p>
              </w:tc>
            </w:tr>
          </w:tbl>
          <w:p w14:paraId="1EB7F734">
            <w:pPr>
              <w:pStyle w:val="4"/>
              <w:ind w:firstLine="360" w:firstLineChars="200"/>
              <w:rPr>
                <w:lang w:bidi="ar"/>
              </w:rPr>
            </w:pPr>
            <w:r>
              <w:rPr>
                <w:rFonts w:hint="eastAsia"/>
                <w:lang w:bidi="ar"/>
              </w:rPr>
              <w:t>3．免税收入</w:t>
            </w:r>
          </w:p>
          <w:p w14:paraId="65F3E8C8">
            <w:pPr>
              <w:pStyle w:val="4"/>
              <w:ind w:firstLine="360" w:firstLineChars="200"/>
              <w:rPr>
                <w:lang w:bidi="ar"/>
              </w:rPr>
            </w:pPr>
            <w:r>
              <w:rPr>
                <w:rFonts w:hint="eastAsia"/>
                <w:lang w:bidi="ar"/>
              </w:rPr>
              <w:t>免税收入是指属于企业的应税所得但按照规定免于征收企业所得税的收入。企业的下列收入为免税收入。</w:t>
            </w:r>
          </w:p>
          <w:p w14:paraId="0D1961AA">
            <w:pPr>
              <w:pStyle w:val="4"/>
              <w:ind w:firstLine="360" w:firstLineChars="200"/>
              <w:rPr>
                <w:lang w:bidi="ar"/>
              </w:rPr>
            </w:pPr>
            <w:r>
              <w:rPr>
                <w:rFonts w:hint="eastAsia"/>
                <w:lang w:bidi="ar"/>
              </w:rPr>
              <w:t>（1）国债利息收入，即企业持有国务院财政部门发行的国债取得的利息收入。</w:t>
            </w:r>
          </w:p>
          <w:p w14:paraId="4C2053DA">
            <w:pPr>
              <w:pStyle w:val="4"/>
              <w:ind w:firstLine="360" w:firstLineChars="200"/>
              <w:rPr>
                <w:lang w:bidi="ar"/>
              </w:rPr>
            </w:pPr>
            <w:r>
              <w:rPr>
                <w:rFonts w:hint="eastAsia"/>
                <w:lang w:bidi="ar"/>
              </w:rPr>
              <w:t>（2）符合条件的居民企业之间的股息、红利等权益性投资收益，即居民企业直接投资于其他居民企业取得的投资收益。</w:t>
            </w:r>
          </w:p>
          <w:p w14:paraId="0768FA3A">
            <w:pPr>
              <w:pStyle w:val="4"/>
              <w:ind w:firstLine="360" w:firstLineChars="200"/>
              <w:rPr>
                <w:lang w:bidi="ar"/>
              </w:rPr>
            </w:pPr>
            <w:r>
              <w:rPr>
                <w:rFonts w:hint="eastAsia"/>
                <w:lang w:bidi="ar"/>
              </w:rPr>
              <w:t>（3）在中国境内设立机构、场所的非居民企业从居民企业取得与该机构、场所有实际联系的股息、红利等权益性投资收益。股息、红利等权益性投资收益，不包括连续持有居民企业公开发行并上市流通的股票不足12个月取得的投资收益。</w:t>
            </w:r>
          </w:p>
          <w:p w14:paraId="72B07120">
            <w:pPr>
              <w:pStyle w:val="4"/>
              <w:ind w:firstLine="360" w:firstLineChars="200"/>
              <w:rPr>
                <w:lang w:bidi="ar"/>
              </w:rPr>
            </w:pPr>
            <w:r>
              <w:rPr>
                <w:rFonts w:hint="eastAsia"/>
                <w:lang w:bidi="ar"/>
              </w:rPr>
              <w:t>（4）符合条件的非营利组织的收入。符合条件的非营利组织的收入不包括非营利组织从事营利性活动取得的收入，但国务院财政、税务主管部门另有规定的除外。</w:t>
            </w:r>
          </w:p>
          <w:p w14:paraId="49701A4E">
            <w:pPr>
              <w:pStyle w:val="4"/>
              <w:ind w:firstLine="360" w:firstLineChars="200"/>
              <w:rPr>
                <w:lang w:bidi="ar"/>
              </w:rPr>
            </w:pPr>
            <w:r>
              <w:rPr>
                <w:rFonts w:hint="eastAsia"/>
                <w:lang w:bidi="ar"/>
              </w:rPr>
              <w:t>4．各项扣除</w:t>
            </w:r>
          </w:p>
          <w:p w14:paraId="30196E0E">
            <w:pPr>
              <w:pStyle w:val="4"/>
              <w:ind w:firstLine="360" w:firstLineChars="200"/>
              <w:rPr>
                <w:lang w:bidi="ar"/>
              </w:rPr>
            </w:pPr>
            <w:r>
              <w:rPr>
                <w:rFonts w:hint="eastAsia"/>
                <w:lang w:bidi="ar"/>
              </w:rPr>
              <w:t>税前允许扣除的项目是指企业实际发生的与取得收入有关的、合理的支出。下列项目可按实际发生额或规定的标准扣除。</w:t>
            </w:r>
          </w:p>
          <w:p w14:paraId="1E74553B">
            <w:pPr>
              <w:pStyle w:val="4"/>
              <w:ind w:firstLine="360" w:firstLineChars="200"/>
              <w:rPr>
                <w:lang w:bidi="ar"/>
              </w:rPr>
            </w:pPr>
            <w:r>
              <w:rPr>
                <w:rFonts w:hint="eastAsia"/>
                <w:lang w:bidi="ar"/>
              </w:rPr>
              <w:t>1）工资、薪金支出</w:t>
            </w:r>
          </w:p>
          <w:p w14:paraId="1B58C1F4">
            <w:pPr>
              <w:pStyle w:val="4"/>
              <w:ind w:firstLine="360" w:firstLineChars="200"/>
              <w:rPr>
                <w:lang w:bidi="ar"/>
              </w:rPr>
            </w:pPr>
            <w:r>
              <w:rPr>
                <w:rFonts w:hint="eastAsia"/>
                <w:lang w:bidi="ar"/>
              </w:rPr>
              <w:t>企业发生的合理的工资、薪金支出准予据实扣除。工资、薪金支出是指企业每一纳税年度支付给在本企业任职或受雇的员工的所有现金形式或非现金形式的劳动报酬，包括基本工资、奖金、津贴、补贴、年终加薪、加班工资，以及与员工任职或受雇有关的其他支出。</w:t>
            </w:r>
          </w:p>
          <w:p w14:paraId="3EEFB015">
            <w:pPr>
              <w:pStyle w:val="4"/>
              <w:ind w:firstLine="360" w:firstLineChars="200"/>
              <w:rPr>
                <w:lang w:bidi="ar"/>
              </w:rPr>
            </w:pPr>
            <w:r>
              <w:rPr>
                <w:rFonts w:hint="eastAsia"/>
                <w:lang w:bidi="ar"/>
              </w:rPr>
              <w:t>2）职工福利费、工会经费、职工教育经费</w:t>
            </w:r>
          </w:p>
          <w:p w14:paraId="0D397D8C">
            <w:pPr>
              <w:pStyle w:val="4"/>
              <w:ind w:firstLine="360" w:firstLineChars="200"/>
              <w:rPr>
                <w:lang w:bidi="ar"/>
              </w:rPr>
            </w:pPr>
            <w:r>
              <w:rPr>
                <w:rFonts w:hint="eastAsia"/>
                <w:lang w:bidi="ar"/>
              </w:rPr>
              <w:t>（1）企业发生的职工福利费，不超过工资、薪金总额14%的部分准予扣除。</w:t>
            </w:r>
          </w:p>
          <w:p w14:paraId="1AD8E787">
            <w:pPr>
              <w:pStyle w:val="4"/>
              <w:ind w:firstLine="360" w:firstLineChars="200"/>
              <w:rPr>
                <w:lang w:bidi="ar"/>
              </w:rPr>
            </w:pPr>
            <w:r>
              <w:rPr>
                <w:rFonts w:hint="eastAsia"/>
                <w:lang w:bidi="ar"/>
              </w:rPr>
              <w:t>（2）企业拨缴的工会经费，不超过工资、薪金总额2%的部分准予扣除。</w:t>
            </w:r>
          </w:p>
          <w:p w14:paraId="02B07C4D">
            <w:pPr>
              <w:pStyle w:val="4"/>
              <w:ind w:firstLine="360" w:firstLineChars="200"/>
              <w:rPr>
                <w:lang w:bidi="ar"/>
              </w:rPr>
            </w:pPr>
            <w:r>
              <w:rPr>
                <w:rFonts w:hint="eastAsia"/>
                <w:lang w:bidi="ar"/>
              </w:rPr>
              <w:t>（3）除国务院财政、税务主管部门另有规定外，企业发生的职工教育经费支出，不超过工资、薪金总额8%的部分准予扣除；超过部分准予结转以后纳税年度扣除。</w:t>
            </w:r>
          </w:p>
          <w:p w14:paraId="5DB4A4CA">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各项扣除的计算方法</w:t>
            </w:r>
          </w:p>
          <w:p w14:paraId="2114FBE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3</w:t>
            </w:r>
            <w:r>
              <w:rPr>
                <w:rFonts w:hint="eastAsia" w:ascii="Times New Roman" w:hAnsi="Times New Roman" w:eastAsia="微软雅黑"/>
                <w:b/>
                <w:sz w:val="18"/>
              </w:rPr>
              <w:t>-1】</w:t>
            </w:r>
            <w:r>
              <w:rPr>
                <w:rFonts w:hint="default" w:ascii="Arial" w:hAnsi="Arial" w:eastAsia="微软雅黑" w:cs="Arial"/>
                <w:sz w:val="18"/>
              </w:rPr>
              <w:t>××</w:t>
            </w:r>
            <w:r>
              <w:rPr>
                <w:rFonts w:hint="eastAsia" w:ascii="Times New Roman" w:hAnsi="Times New Roman" w:eastAsia="微软雅黑"/>
                <w:sz w:val="18"/>
              </w:rPr>
              <w:t>年度，某企业计入成本、费用的实发职工薪酬总额为200万元，职工福利费为30万元，工会经费为3万元，职工教育经费为17万元。请计算三项经费准予税前扣除的总额。</w:t>
            </w:r>
          </w:p>
          <w:p w14:paraId="14D850B2">
            <w:pPr>
              <w:pStyle w:val="4"/>
              <w:shd w:val="clear" w:color="auto" w:fill="FDF3ED"/>
              <w:ind w:firstLine="360" w:firstLineChars="200"/>
              <w:rPr>
                <w:b/>
              </w:rPr>
            </w:pPr>
            <w:r>
              <w:rPr>
                <w:rFonts w:hint="eastAsia"/>
                <w:b/>
              </w:rPr>
              <w:t>【解析】</w:t>
            </w:r>
          </w:p>
          <w:p w14:paraId="43BB78E8">
            <w:pPr>
              <w:pStyle w:val="4"/>
              <w:shd w:val="clear" w:color="auto" w:fill="FDF3ED"/>
              <w:ind w:firstLine="360" w:firstLineChars="200"/>
            </w:pPr>
            <w:r>
              <w:rPr>
                <w:rFonts w:hint="eastAsia"/>
              </w:rPr>
              <w:t>（1）职工福利费的实际发生额30万元＞扣除限额28万元（200×14%）</w:t>
            </w:r>
          </w:p>
          <w:p w14:paraId="716AD1DE">
            <w:pPr>
              <w:pStyle w:val="4"/>
              <w:shd w:val="clear" w:color="auto" w:fill="FDF3ED"/>
              <w:ind w:firstLine="360" w:firstLineChars="200"/>
            </w:pPr>
            <w:r>
              <w:rPr>
                <w:rFonts w:hint="eastAsia"/>
              </w:rPr>
              <w:t>因此税前准予扣除的职工福利费是28万元。</w:t>
            </w:r>
          </w:p>
          <w:p w14:paraId="564A10E1">
            <w:pPr>
              <w:pStyle w:val="4"/>
              <w:shd w:val="clear" w:color="auto" w:fill="FDF3ED"/>
              <w:ind w:firstLine="360" w:firstLineChars="200"/>
            </w:pPr>
            <w:r>
              <w:rPr>
                <w:rFonts w:hint="eastAsia"/>
              </w:rPr>
              <w:t>（2）工会经费的实际发生额3万元＜扣除限额4万元（200×2%）</w:t>
            </w:r>
          </w:p>
          <w:p w14:paraId="2D7B51A4">
            <w:pPr>
              <w:pStyle w:val="4"/>
              <w:shd w:val="clear" w:color="auto" w:fill="FDF3ED"/>
              <w:ind w:firstLine="360" w:firstLineChars="200"/>
            </w:pPr>
            <w:r>
              <w:rPr>
                <w:rFonts w:hint="eastAsia"/>
              </w:rPr>
              <w:t>因此税前准予扣除的工会经费是3万元。</w:t>
            </w:r>
          </w:p>
          <w:p w14:paraId="3D856BC3">
            <w:pPr>
              <w:pStyle w:val="4"/>
              <w:shd w:val="clear" w:color="auto" w:fill="FDF3ED"/>
              <w:ind w:firstLine="360" w:firstLineChars="200"/>
            </w:pPr>
            <w:r>
              <w:rPr>
                <w:rFonts w:hint="eastAsia"/>
              </w:rPr>
              <w:t>（3）职工教育经费的实际发生额17万元＞扣除限额16万元（200×8%）</w:t>
            </w:r>
          </w:p>
          <w:p w14:paraId="78418376">
            <w:pPr>
              <w:pStyle w:val="4"/>
              <w:shd w:val="clear" w:color="auto" w:fill="FDF3ED"/>
              <w:ind w:firstLine="360" w:firstLineChars="200"/>
            </w:pPr>
            <w:r>
              <w:rPr>
                <w:rFonts w:hint="eastAsia"/>
              </w:rPr>
              <w:t>因此税前准予扣除的职工教育经费是16万元。</w:t>
            </w:r>
          </w:p>
          <w:p w14:paraId="4D2EFFD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三项经费准予税前扣除的总额=28+3+16=47万元</w:t>
            </w:r>
          </w:p>
          <w:p w14:paraId="4976C99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4D935D41">
            <w:pPr>
              <w:pStyle w:val="4"/>
              <w:ind w:firstLine="360" w:firstLineChars="200"/>
              <w:rPr>
                <w:lang w:bidi="ar"/>
              </w:rPr>
            </w:pPr>
            <w:r>
              <w:rPr>
                <w:rFonts w:hint="eastAsia"/>
                <w:lang w:bidi="ar"/>
              </w:rPr>
              <w:t>3）社会保险费</w:t>
            </w:r>
          </w:p>
          <w:p w14:paraId="13BB2742">
            <w:pPr>
              <w:pStyle w:val="4"/>
              <w:ind w:firstLine="360" w:firstLineChars="200"/>
              <w:rPr>
                <w:lang w:bidi="ar"/>
              </w:rPr>
            </w:pPr>
            <w:r>
              <w:rPr>
                <w:rFonts w:hint="eastAsia"/>
                <w:lang w:bidi="ar"/>
              </w:rPr>
              <w:t>（1）企业依照国务院有关主管部门或者省级人民政府规定的范围和标准为职工缴纳的“五险一金”，即基本养老保险费、基本医疗保险费、失业保险费、工伤保险费、生育保险费等基本社会保险费和住房公积金，准予扣除。</w:t>
            </w:r>
          </w:p>
          <w:p w14:paraId="07BE192D">
            <w:pPr>
              <w:pStyle w:val="4"/>
              <w:ind w:firstLine="360" w:firstLineChars="200"/>
              <w:rPr>
                <w:lang w:bidi="ar"/>
              </w:rPr>
            </w:pPr>
            <w:r>
              <w:rPr>
                <w:rFonts w:hint="eastAsia"/>
                <w:lang w:bidi="ar"/>
              </w:rPr>
              <w:t>（2）企业为投资者或者职工支付的补充养老保险费、补充医疗保险费，在国务院财政、税务主管部门规定的范围和标准内，准予扣除。</w:t>
            </w:r>
          </w:p>
          <w:p w14:paraId="54EB5A00">
            <w:pPr>
              <w:pStyle w:val="4"/>
              <w:ind w:firstLine="360" w:firstLineChars="200"/>
              <w:rPr>
                <w:lang w:bidi="ar"/>
              </w:rPr>
            </w:pPr>
            <w:r>
              <w:rPr>
                <w:rFonts w:hint="eastAsia"/>
                <w:lang w:bidi="ar"/>
              </w:rPr>
              <w:t>（3）企业依照国家有关规定为特殊工种职工支付的人身安全保险费和符合国务院财政、税务主管部门规定可以扣除的商业保险费，准予扣除。</w:t>
            </w:r>
          </w:p>
          <w:p w14:paraId="1A558278">
            <w:pPr>
              <w:pStyle w:val="4"/>
              <w:ind w:firstLine="360" w:firstLineChars="200"/>
              <w:rPr>
                <w:lang w:bidi="ar"/>
              </w:rPr>
            </w:pPr>
            <w:r>
              <w:rPr>
                <w:rFonts w:hint="eastAsia"/>
                <w:lang w:bidi="ar"/>
              </w:rPr>
              <w:t>（4）企业职工因公出差乘坐交通工具发生的人身意外保险费支出，准予扣除。</w:t>
            </w:r>
          </w:p>
          <w:p w14:paraId="44749B11">
            <w:pPr>
              <w:pStyle w:val="4"/>
              <w:ind w:firstLine="360" w:firstLineChars="200"/>
              <w:rPr>
                <w:lang w:bidi="ar"/>
              </w:rPr>
            </w:pPr>
            <w:r>
              <w:rPr>
                <w:rFonts w:hint="eastAsia"/>
                <w:lang w:bidi="ar"/>
              </w:rPr>
              <w:t>4）利息支出</w:t>
            </w:r>
          </w:p>
          <w:p w14:paraId="119D885A">
            <w:pPr>
              <w:pStyle w:val="4"/>
              <w:ind w:firstLine="360" w:firstLineChars="200"/>
              <w:rPr>
                <w:lang w:bidi="ar"/>
              </w:rPr>
            </w:pPr>
            <w:r>
              <w:rPr>
                <w:rFonts w:hint="eastAsia"/>
                <w:lang w:bidi="ar"/>
              </w:rPr>
              <w:t>企业在生产、经营活动中发生的下列利息支出，可按规定准予扣除。</w:t>
            </w:r>
          </w:p>
          <w:p w14:paraId="55E71947">
            <w:pPr>
              <w:pStyle w:val="4"/>
              <w:ind w:firstLine="360" w:firstLineChars="200"/>
              <w:rPr>
                <w:lang w:bidi="ar"/>
              </w:rPr>
            </w:pPr>
            <w:r>
              <w:rPr>
                <w:rFonts w:hint="eastAsia"/>
                <w:lang w:bidi="ar"/>
              </w:rPr>
              <w:t>（1）非金融企业向金融企业借款的利息支出、金融企业的各项存款利息支出和同业拆借利息支出、企业经批准发行债券的利息支出可据实扣除。</w:t>
            </w:r>
          </w:p>
          <w:p w14:paraId="2EBCBD22">
            <w:pPr>
              <w:pStyle w:val="4"/>
              <w:ind w:firstLine="360" w:firstLineChars="200"/>
              <w:rPr>
                <w:lang w:bidi="ar"/>
              </w:rPr>
            </w:pPr>
            <w:r>
              <w:rPr>
                <w:rFonts w:hint="eastAsia"/>
                <w:lang w:bidi="ar"/>
              </w:rPr>
              <w:t>（2）非金融企业向非金融企业借款的利息支出，不超过按照金融企业同期同类贷款利率计算的数额的部分可据实扣除，超过部分不许扣除。</w:t>
            </w:r>
          </w:p>
          <w:p w14:paraId="064818DF">
            <w:pPr>
              <w:pStyle w:val="4"/>
              <w:ind w:firstLine="360" w:firstLineChars="200"/>
              <w:rPr>
                <w:lang w:bidi="ar"/>
              </w:rPr>
            </w:pPr>
            <w:r>
              <w:rPr>
                <w:rFonts w:hint="eastAsia"/>
                <w:lang w:bidi="ar"/>
              </w:rPr>
              <w:t>（3）企业向除股东或其他与企业有关联关系的自然人以外的内部职工或其他人员借款的利息支出，其借款情况同时符合规定条件的，其利息支出在不超过按照金融企业同期同类贷款利率计算的数额的部分，准予扣除。</w:t>
            </w:r>
          </w:p>
          <w:p w14:paraId="3CF40623">
            <w:pPr>
              <w:pStyle w:val="4"/>
              <w:ind w:firstLine="360" w:firstLineChars="200"/>
              <w:rPr>
                <w:lang w:bidi="ar"/>
              </w:rPr>
            </w:pPr>
            <w:r>
              <w:rPr>
                <w:rFonts w:hint="eastAsia"/>
                <w:lang w:bidi="ar"/>
              </w:rPr>
              <w:t>5）借款费用</w:t>
            </w:r>
          </w:p>
          <w:p w14:paraId="5AA0E81D">
            <w:pPr>
              <w:pStyle w:val="4"/>
              <w:ind w:firstLine="360" w:firstLineChars="200"/>
              <w:rPr>
                <w:lang w:bidi="ar"/>
              </w:rPr>
            </w:pPr>
            <w:r>
              <w:rPr>
                <w:rFonts w:hint="eastAsia"/>
                <w:lang w:bidi="ar"/>
              </w:rPr>
              <w:t>（1）企业在生产经营活动中发生的合理的不需要资本化的借款费用，准予扣除。</w:t>
            </w:r>
          </w:p>
          <w:p w14:paraId="68DC53A6">
            <w:pPr>
              <w:pStyle w:val="4"/>
              <w:ind w:firstLine="360" w:firstLineChars="200"/>
              <w:rPr>
                <w:lang w:bidi="ar"/>
              </w:rPr>
            </w:pPr>
            <w:r>
              <w:rPr>
                <w:rFonts w:hint="eastAsia"/>
                <w:lang w:bidi="ar"/>
              </w:rPr>
              <w:t>（2）企业为购置、建造固定资产、无形资产和经过12个月以上的建造才能达到预定可销售状态的存货发生借款的，在有关资产购置、建造期间发生的合理的借款费用，应当作为资本性支出计入有关资产的成本，并依照有关规定扣除。</w:t>
            </w:r>
          </w:p>
          <w:p w14:paraId="03FEC37D">
            <w:pPr>
              <w:pStyle w:val="4"/>
              <w:ind w:firstLine="360" w:firstLineChars="200"/>
              <w:rPr>
                <w:lang w:bidi="ar"/>
              </w:rPr>
            </w:pPr>
            <w:r>
              <w:rPr>
                <w:rFonts w:hint="eastAsia"/>
                <w:lang w:bidi="ar"/>
              </w:rPr>
              <w:t>6）汇兑损失</w:t>
            </w:r>
          </w:p>
          <w:p w14:paraId="4B0AA510">
            <w:pPr>
              <w:pStyle w:val="4"/>
              <w:ind w:firstLine="360" w:firstLineChars="200"/>
              <w:rPr>
                <w:lang w:bidi="ar"/>
              </w:rPr>
            </w:pPr>
            <w:r>
              <w:rPr>
                <w:rFonts w:hint="eastAsia"/>
                <w:lang w:bidi="ar"/>
              </w:rPr>
              <w:t>企业在货币交易中，以及纳税年度终了时，将人民币以外的货币性资产、负债按照期末即期人民币汇率中间价折算为人民币时产生的汇兑损失，除已经计入有关资产成本及向所有者进行利润分配相关的部分外，准予扣除。</w:t>
            </w:r>
          </w:p>
          <w:p w14:paraId="7A260F91">
            <w:pPr>
              <w:pStyle w:val="4"/>
              <w:ind w:firstLine="360" w:firstLineChars="200"/>
              <w:rPr>
                <w:lang w:bidi="ar"/>
              </w:rPr>
            </w:pPr>
            <w:r>
              <w:rPr>
                <w:rFonts w:hint="eastAsia"/>
                <w:lang w:bidi="ar"/>
              </w:rPr>
              <w:t>7）业务招待费</w:t>
            </w:r>
          </w:p>
          <w:p w14:paraId="00E76C75">
            <w:pPr>
              <w:pStyle w:val="4"/>
              <w:ind w:firstLine="360" w:firstLineChars="200"/>
              <w:rPr>
                <w:lang w:bidi="ar"/>
              </w:rPr>
            </w:pPr>
            <w:r>
              <w:rPr>
                <w:rFonts w:hint="eastAsia"/>
                <w:lang w:bidi="ar"/>
              </w:rPr>
              <w:t>企业发生的与生产经营活动有关的业务招待费支出，按照发生额的60%扣除，但最高不得超过当年销售（营业）收入的5‰。</w:t>
            </w:r>
          </w:p>
          <w:p w14:paraId="5C54CE87">
            <w:pPr>
              <w:pStyle w:val="4"/>
              <w:ind w:firstLine="360" w:firstLineChars="200"/>
              <w:rPr>
                <w:lang w:bidi="ar"/>
              </w:rPr>
            </w:pPr>
            <w:r>
              <w:rPr>
                <w:rFonts w:hint="eastAsia"/>
                <w:lang w:bidi="ar"/>
              </w:rPr>
              <w:t>8）广告费和业务宣传费</w:t>
            </w:r>
          </w:p>
          <w:p w14:paraId="4B189A61">
            <w:pPr>
              <w:pStyle w:val="4"/>
              <w:ind w:firstLine="360" w:firstLineChars="200"/>
              <w:rPr>
                <w:lang w:bidi="ar"/>
              </w:rPr>
            </w:pPr>
            <w:r>
              <w:rPr>
                <w:rFonts w:hint="eastAsia"/>
                <w:lang w:bidi="ar"/>
              </w:rPr>
              <w:t>企业发生的符合条件的广告费和业务宣传费支出，除国务院财政、税务主管部门另有规定外，不超过当年销售（营业）收入15%的部分，准予扣除；超过部分，准予结转以后纳税年度扣除。</w:t>
            </w:r>
          </w:p>
          <w:p w14:paraId="051240D6">
            <w:pPr>
              <w:pStyle w:val="4"/>
              <w:shd w:val="clear" w:color="auto" w:fill="FDF3ED"/>
              <w:ind w:firstLine="360" w:firstLineChars="200"/>
              <w:rPr>
                <w:rFonts w:ascii="MS Mincho" w:hAnsi="MS Mincho" w:cs="MS Mincho"/>
                <w:b/>
              </w:rPr>
            </w:pPr>
            <w:r>
              <w:rPr>
                <w:rFonts w:hint="eastAsia"/>
                <w:b/>
              </w:rPr>
              <w:t>【知识拓展】</w:t>
            </w:r>
          </w:p>
          <w:p w14:paraId="00B07732">
            <w:pPr>
              <w:pStyle w:val="4"/>
              <w:shd w:val="clear" w:color="auto" w:fill="FDF3ED"/>
              <w:ind w:firstLine="360" w:firstLineChars="200"/>
              <w:rPr>
                <w:b/>
              </w:rPr>
            </w:pPr>
            <w:r>
              <w:rPr>
                <w:rFonts w:ascii="MS Mincho" w:hAnsi="MS Mincho" w:cs="MS Mincho"/>
                <w:b/>
              </w:rPr>
              <w:t>✈</w:t>
            </w:r>
            <w:r>
              <w:rPr>
                <w:rFonts w:hint="eastAsia"/>
                <w:b/>
              </w:rPr>
              <w:t>【教师】讲解</w:t>
            </w:r>
            <w:r>
              <w:rPr>
                <w:b/>
              </w:rPr>
              <w:t>广告费和业务宣传费相关</w:t>
            </w:r>
            <w:r>
              <w:rPr>
                <w:rFonts w:hint="eastAsia"/>
                <w:b/>
              </w:rPr>
              <w:t>知识</w:t>
            </w:r>
          </w:p>
          <w:p w14:paraId="1DA39FA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自2021年1月1日起至2025年12月31日止，烟草企业的烟草广告费和业务宣传费支出，一律不得在计算应纳税所得额时扣除；对化妆品制造或销售、医药制造和饮料制造（不含酒类制造）企业发生的广告费和业务宣传费支出，不超过当年销售（营业）收入30%的部分，准予扣除（超过部分，准予结转以后纳税年度扣除）。</w:t>
            </w:r>
          </w:p>
          <w:p w14:paraId="307CC164">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3AC9674B">
            <w:pPr>
              <w:pStyle w:val="4"/>
              <w:ind w:firstLine="360" w:firstLineChars="200"/>
              <w:rPr>
                <w:lang w:bidi="ar"/>
              </w:rPr>
            </w:pPr>
            <w:r>
              <w:rPr>
                <w:rFonts w:hint="eastAsia"/>
                <w:lang w:bidi="ar"/>
              </w:rPr>
              <w:t>9）环境保护专项资金</w:t>
            </w:r>
          </w:p>
          <w:p w14:paraId="429A40F2">
            <w:pPr>
              <w:pStyle w:val="4"/>
              <w:ind w:firstLine="360" w:firstLineChars="200"/>
              <w:rPr>
                <w:lang w:bidi="ar"/>
              </w:rPr>
            </w:pPr>
            <w:r>
              <w:rPr>
                <w:rFonts w:hint="eastAsia"/>
                <w:lang w:bidi="ar"/>
              </w:rPr>
              <w:t>企业依照法律、行政法规有关规定提取的用于环境保护、生态恢复等方面的专项资金，准予扣除。上述专项资金提取后改变用途的，不得扣除。</w:t>
            </w:r>
          </w:p>
          <w:p w14:paraId="15F5F1DC">
            <w:pPr>
              <w:pStyle w:val="4"/>
              <w:ind w:firstLine="360" w:firstLineChars="200"/>
              <w:rPr>
                <w:lang w:bidi="ar"/>
              </w:rPr>
            </w:pPr>
            <w:r>
              <w:rPr>
                <w:rFonts w:hint="eastAsia"/>
                <w:lang w:bidi="ar"/>
              </w:rPr>
              <w:t>10）保险费</w:t>
            </w:r>
          </w:p>
          <w:p w14:paraId="5EF28904">
            <w:pPr>
              <w:pStyle w:val="4"/>
              <w:ind w:firstLine="360" w:firstLineChars="200"/>
              <w:rPr>
                <w:lang w:bidi="ar"/>
              </w:rPr>
            </w:pPr>
            <w:r>
              <w:rPr>
                <w:rFonts w:hint="eastAsia"/>
                <w:lang w:bidi="ar"/>
              </w:rPr>
              <w:t>企业参加财产保险，按照规定缴纳的保险费，准予扣除。</w:t>
            </w:r>
          </w:p>
          <w:p w14:paraId="21FDF76C">
            <w:pPr>
              <w:pStyle w:val="4"/>
              <w:ind w:firstLine="360" w:firstLineChars="200"/>
              <w:rPr>
                <w:lang w:bidi="ar"/>
              </w:rPr>
            </w:pPr>
            <w:r>
              <w:rPr>
                <w:rFonts w:hint="eastAsia"/>
                <w:lang w:bidi="ar"/>
              </w:rPr>
              <w:t>11）租赁费</w:t>
            </w:r>
          </w:p>
          <w:p w14:paraId="1B8859CE">
            <w:pPr>
              <w:pStyle w:val="4"/>
              <w:ind w:firstLine="360" w:firstLineChars="200"/>
              <w:rPr>
                <w:lang w:bidi="ar"/>
              </w:rPr>
            </w:pPr>
            <w:r>
              <w:rPr>
                <w:rFonts w:hint="eastAsia"/>
                <w:lang w:bidi="ar"/>
              </w:rPr>
              <w:t>（1）企业以经营租赁方式租入固定资产发生的租赁费支出，按照租赁期限均匀扣除。</w:t>
            </w:r>
          </w:p>
          <w:p w14:paraId="4589B5C5">
            <w:pPr>
              <w:pStyle w:val="4"/>
              <w:ind w:firstLine="360" w:firstLineChars="200"/>
              <w:rPr>
                <w:lang w:bidi="ar"/>
              </w:rPr>
            </w:pPr>
            <w:r>
              <w:rPr>
                <w:rFonts w:hint="eastAsia"/>
                <w:lang w:bidi="ar"/>
              </w:rPr>
              <w:t>（2）企业以融资租赁方式租入固定资产发生的租赁费支出，按照规定构成融资租入固定资产价值的部分应当提取折旧费用，分期扣除。</w:t>
            </w:r>
          </w:p>
          <w:p w14:paraId="68365969">
            <w:pPr>
              <w:pStyle w:val="4"/>
              <w:ind w:firstLine="360" w:firstLineChars="200"/>
              <w:rPr>
                <w:lang w:bidi="ar"/>
              </w:rPr>
            </w:pPr>
            <w:r>
              <w:rPr>
                <w:rFonts w:hint="eastAsia"/>
                <w:lang w:bidi="ar"/>
              </w:rPr>
              <w:t>12）劳动保护费</w:t>
            </w:r>
          </w:p>
          <w:p w14:paraId="6E5964AA">
            <w:pPr>
              <w:pStyle w:val="4"/>
              <w:ind w:firstLine="360" w:firstLineChars="200"/>
              <w:rPr>
                <w:lang w:bidi="ar"/>
              </w:rPr>
            </w:pPr>
            <w:r>
              <w:rPr>
                <w:rFonts w:hint="eastAsia"/>
                <w:lang w:bidi="ar"/>
              </w:rPr>
              <w:t>企业发生的合理的劳动保护支出，准予扣除。</w:t>
            </w:r>
          </w:p>
          <w:p w14:paraId="0DBD39AA">
            <w:pPr>
              <w:pStyle w:val="4"/>
              <w:ind w:firstLine="360" w:firstLineChars="200"/>
              <w:rPr>
                <w:lang w:bidi="ar"/>
              </w:rPr>
            </w:pPr>
            <w:r>
              <w:rPr>
                <w:rFonts w:hint="eastAsia"/>
                <w:lang w:bidi="ar"/>
              </w:rPr>
              <w:t>13）公益性捐赠支出</w:t>
            </w:r>
          </w:p>
          <w:p w14:paraId="2396C6FC">
            <w:pPr>
              <w:pStyle w:val="4"/>
              <w:ind w:firstLine="360" w:firstLineChars="200"/>
              <w:rPr>
                <w:lang w:bidi="ar"/>
              </w:rPr>
            </w:pPr>
            <w:r>
              <w:rPr>
                <w:rFonts w:hint="eastAsia"/>
                <w:lang w:bidi="ar"/>
              </w:rPr>
              <w:t>企业当年发生的及以前年度结转的公益性捐赠支出，不超过年度利润总额12%的部分，准予扣除；超过年度利润总额12%的部分，准予结转以后3年内在计算应纳税所得额时扣除。</w:t>
            </w:r>
          </w:p>
          <w:p w14:paraId="606BA7B4">
            <w:pPr>
              <w:pStyle w:val="4"/>
              <w:shd w:val="clear" w:color="auto" w:fill="FDF3ED"/>
              <w:ind w:firstLine="360" w:firstLineChars="200"/>
              <w:rPr>
                <w:rFonts w:ascii="MS Mincho" w:hAnsi="MS Mincho" w:cs="MS Mincho"/>
                <w:b/>
              </w:rPr>
            </w:pPr>
            <w:r>
              <w:rPr>
                <w:rFonts w:hint="eastAsia"/>
                <w:b/>
              </w:rPr>
              <w:t>【课堂互动】</w:t>
            </w:r>
          </w:p>
          <w:p w14:paraId="550F7250">
            <w:pPr>
              <w:pStyle w:val="4"/>
              <w:shd w:val="clear" w:color="auto" w:fill="FDF3ED"/>
              <w:ind w:firstLine="360" w:firstLineChars="200"/>
              <w:rPr>
                <w:b/>
              </w:rPr>
            </w:pPr>
            <w:r>
              <w:rPr>
                <w:rFonts w:ascii="MS Mincho" w:hAnsi="MS Mincho" w:cs="MS Mincho"/>
                <w:b/>
              </w:rPr>
              <w:t>✈</w:t>
            </w:r>
            <w:r>
              <w:rPr>
                <w:rFonts w:hint="eastAsia"/>
                <w:b/>
              </w:rPr>
              <w:t>【教师】提出问题</w:t>
            </w:r>
          </w:p>
          <w:p w14:paraId="2631E395">
            <w:pPr>
              <w:pStyle w:val="4"/>
              <w:shd w:val="clear" w:color="auto" w:fill="FDF3ED"/>
              <w:ind w:firstLine="360" w:firstLineChars="200"/>
            </w:pPr>
            <w:r>
              <w:rPr>
                <w:rFonts w:hint="eastAsia"/>
              </w:rPr>
              <w:t>公益性捐赠是指什么</w:t>
            </w:r>
            <w:r>
              <w:t>？年度利润是指什么？</w:t>
            </w:r>
          </w:p>
          <w:p w14:paraId="0313CC0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3EF8242">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298A0A7">
            <w:pPr>
              <w:pStyle w:val="4"/>
              <w:shd w:val="clear" w:color="auto" w:fill="FDF3ED"/>
              <w:ind w:firstLine="360" w:firstLineChars="200"/>
            </w:pPr>
            <w:r>
              <w:rPr>
                <w:rFonts w:hint="eastAsia"/>
              </w:rPr>
              <w:t>公益性捐赠是指企业通过公益性社会组织或者县级（含县级）以上人民政府及其部门，用于符合法律规定的慈善活动、公益事业的捐赠。年度利润总额是指企业依照国家统一会计制度的规定计算的年度会计利润。</w:t>
            </w:r>
          </w:p>
          <w:p w14:paraId="06A86D2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35C021D">
            <w:pPr>
              <w:pStyle w:val="4"/>
              <w:ind w:firstLine="360" w:firstLineChars="200"/>
              <w:rPr>
                <w:lang w:bidi="ar"/>
              </w:rPr>
            </w:pPr>
            <w:r>
              <w:rPr>
                <w:rFonts w:hint="eastAsia"/>
                <w:lang w:bidi="ar"/>
              </w:rPr>
              <w:t>14）有关资产的费用</w:t>
            </w:r>
          </w:p>
          <w:p w14:paraId="7AF531E5">
            <w:pPr>
              <w:pStyle w:val="4"/>
              <w:ind w:firstLine="360" w:firstLineChars="200"/>
              <w:rPr>
                <w:lang w:bidi="ar"/>
              </w:rPr>
            </w:pPr>
            <w:r>
              <w:rPr>
                <w:rFonts w:hint="eastAsia"/>
                <w:lang w:bidi="ar"/>
              </w:rPr>
              <w:t>（1）企业转让各类固定资产发生的费用，准予扣除。</w:t>
            </w:r>
          </w:p>
          <w:p w14:paraId="22660819">
            <w:pPr>
              <w:pStyle w:val="4"/>
              <w:ind w:firstLine="360" w:firstLineChars="200"/>
              <w:rPr>
                <w:lang w:bidi="ar"/>
              </w:rPr>
            </w:pPr>
            <w:r>
              <w:rPr>
                <w:rFonts w:hint="eastAsia"/>
                <w:lang w:bidi="ar"/>
              </w:rPr>
              <w:t>（2）企业按税法规定计算的固定资产折旧费、无形资产和长期待摊费用的摊销费，准予扣除。</w:t>
            </w:r>
          </w:p>
          <w:p w14:paraId="653B9D4D">
            <w:pPr>
              <w:pStyle w:val="4"/>
              <w:ind w:firstLine="360" w:firstLineChars="200"/>
              <w:rPr>
                <w:lang w:bidi="ar"/>
              </w:rPr>
            </w:pPr>
            <w:r>
              <w:rPr>
                <w:rFonts w:hint="eastAsia"/>
                <w:lang w:bidi="ar"/>
              </w:rPr>
              <w:t>15）其他项目</w:t>
            </w:r>
          </w:p>
          <w:p w14:paraId="2A86E2C5">
            <w:pPr>
              <w:pStyle w:val="4"/>
              <w:ind w:firstLine="360" w:firstLineChars="200"/>
              <w:rPr>
                <w:lang w:bidi="ar"/>
              </w:rPr>
            </w:pPr>
            <w:r>
              <w:rPr>
                <w:rFonts w:hint="eastAsia"/>
                <w:lang w:bidi="ar"/>
              </w:rPr>
              <w:t>依照有关法律、行政法规和国家有关税法规定准予扣除的其他项目包括会员费、合理的会议费、差旅费、违约金和诉讼费用等。</w:t>
            </w:r>
          </w:p>
          <w:p w14:paraId="10EDA88A">
            <w:pPr>
              <w:pStyle w:val="4"/>
              <w:shd w:val="clear" w:color="auto" w:fill="FDF3ED"/>
              <w:ind w:firstLine="360" w:firstLineChars="200"/>
              <w:rPr>
                <w:rFonts w:ascii="MS Mincho" w:hAnsi="MS Mincho" w:cs="MS Mincho"/>
                <w:b/>
              </w:rPr>
            </w:pPr>
            <w:r>
              <w:rPr>
                <w:rFonts w:hint="eastAsia"/>
                <w:b/>
              </w:rPr>
              <w:t>【知识拓展】</w:t>
            </w:r>
          </w:p>
          <w:p w14:paraId="7A075E25">
            <w:pPr>
              <w:pStyle w:val="4"/>
              <w:shd w:val="clear" w:color="auto" w:fill="FDF3ED"/>
              <w:ind w:firstLine="360" w:firstLineChars="200"/>
              <w:rPr>
                <w:b/>
              </w:rPr>
            </w:pPr>
            <w:r>
              <w:rPr>
                <w:rFonts w:ascii="MS Mincho" w:hAnsi="MS Mincho" w:cs="MS Mincho"/>
                <w:b/>
              </w:rPr>
              <w:t>✈</w:t>
            </w:r>
            <w:r>
              <w:rPr>
                <w:rFonts w:hint="eastAsia"/>
                <w:b/>
              </w:rPr>
              <w:t>【教师】讲解</w:t>
            </w:r>
            <w:r>
              <w:rPr>
                <w:b/>
              </w:rPr>
              <w:t>不得扣除的项目</w:t>
            </w:r>
          </w:p>
          <w:p w14:paraId="4585192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在计算应纳税所得额时，下列支出不得扣除。</w:t>
            </w:r>
          </w:p>
          <w:p w14:paraId="514B5DE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（1）向投资者支付的股息、红利等权益性投资收益款项。</w:t>
            </w:r>
          </w:p>
          <w:p w14:paraId="3B7B892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（2）企业所得税税款。</w:t>
            </w:r>
          </w:p>
          <w:p w14:paraId="7DAA23A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（3）税收滞纳金。</w:t>
            </w:r>
          </w:p>
          <w:p w14:paraId="36792F7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（4）罚金、罚款和被没收财物的损失。需要注意的是，以下两项不属于行政性罚款，允许在税前扣除：① 因纳税人逾期归还银行贷款，银行按规定加收的罚息；② 企业间的违约罚款。</w:t>
            </w:r>
          </w:p>
          <w:p w14:paraId="6BB0769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（5）超过规定标准的捐赠支出。</w:t>
            </w:r>
          </w:p>
          <w:p w14:paraId="2797A2B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（6）赞助支出。</w:t>
            </w:r>
          </w:p>
          <w:p w14:paraId="45119C1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（7）未经核定的准备金支出。</w:t>
            </w:r>
          </w:p>
          <w:p w14:paraId="77346F3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（8）企业之间支付的管理费、企业内营业机构之间支付的租金和特许权使用费，以及非银行企业内营业机构之间支付的利息。</w:t>
            </w:r>
          </w:p>
          <w:p w14:paraId="1ED1848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（9）与取得收入无关的其他支出。</w:t>
            </w:r>
          </w:p>
          <w:p w14:paraId="53B72072">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2CF483B5">
            <w:pPr>
              <w:pStyle w:val="4"/>
              <w:ind w:firstLine="360" w:firstLineChars="200"/>
              <w:rPr>
                <w:lang w:bidi="ar"/>
              </w:rPr>
            </w:pPr>
            <w:r>
              <w:rPr>
                <w:rFonts w:hint="eastAsia"/>
                <w:lang w:bidi="ar"/>
              </w:rPr>
              <w:t>5．亏损弥补</w:t>
            </w:r>
          </w:p>
          <w:p w14:paraId="17A561F1">
            <w:pPr>
              <w:pStyle w:val="4"/>
              <w:ind w:firstLine="360" w:firstLineChars="200"/>
              <w:rPr>
                <w:lang w:bidi="ar"/>
              </w:rPr>
            </w:pPr>
            <w:r>
              <w:rPr>
                <w:rFonts w:hint="eastAsia"/>
                <w:lang w:bidi="ar"/>
              </w:rPr>
              <w:t>企业纳税年度发生的亏损，准予向以后年度结转，用以后年度的所得弥补，但结转年限最长不得超过5年。</w:t>
            </w:r>
          </w:p>
          <w:p w14:paraId="587E9798">
            <w:pPr>
              <w:pStyle w:val="4"/>
              <w:ind w:firstLine="360" w:firstLineChars="200"/>
              <w:rPr>
                <w:lang w:bidi="ar"/>
              </w:rPr>
            </w:pPr>
            <w:r>
              <w:rPr>
                <w:rFonts w:hint="eastAsia"/>
                <w:lang w:bidi="ar"/>
              </w:rPr>
              <w:t>自2018年1月1日起，当年具备高新技术企业或科技型中小企业资格（以下统称“资格”）的企业，其具备资格年度之前5个年度发生的尚未弥补完的亏损，准予结转以后年度弥补，最长结转年限由5年延长至10年。</w:t>
            </w:r>
          </w:p>
          <w:p w14:paraId="0BD745F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F101739">
            <w:pPr>
              <w:pStyle w:val="4"/>
              <w:ind w:left="-168" w:leftChars="-84" w:firstLine="360" w:firstLineChars="200"/>
              <w:rPr>
                <w:rFonts w:ascii="微软雅黑" w:hAnsi="微软雅黑"/>
                <w:b/>
                <w:color w:val="833C0B"/>
              </w:rPr>
            </w:pPr>
          </w:p>
        </w:tc>
      </w:tr>
      <w:tr w14:paraId="6AA220E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908983E">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5DE43FCB">
            <w:pPr>
              <w:pStyle w:val="4"/>
              <w:ind w:firstLine="180" w:firstLineChars="100"/>
              <w:rPr>
                <w:rFonts w:hint="eastAsia"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计算公司20</w:t>
            </w:r>
            <w:r>
              <w:rPr>
                <w:rFonts w:hint="default" w:ascii="Arial" w:hAnsi="Arial" w:cs="Arial"/>
                <w:b/>
                <w:color w:val="1F4E79"/>
              </w:rPr>
              <w:t>××</w:t>
            </w:r>
            <w:r>
              <w:rPr>
                <w:rFonts w:hint="eastAsia" w:ascii="微软雅黑" w:hAnsi="微软雅黑"/>
                <w:b/>
                <w:color w:val="1F4E79"/>
              </w:rPr>
              <w:t>年度汇算清缴应补（退）的企业所得税税额</w:t>
            </w:r>
          </w:p>
          <w:p w14:paraId="680DB4E3">
            <w:pPr>
              <w:pStyle w:val="4"/>
              <w:ind w:left="-168" w:leftChars="-84" w:firstLine="360" w:firstLineChars="200"/>
              <w:rPr>
                <w:rFonts w:hint="eastAsia"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42F753F1">
            <w:pPr>
              <w:pStyle w:val="4"/>
              <w:ind w:left="200" w:leftChars="100"/>
              <w:rPr>
                <w:rFonts w:hint="eastAsia"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500FB258">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年度的会计利润总额。</w:t>
            </w:r>
          </w:p>
          <w:p w14:paraId="3E58A5A0">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年度的纳税调整增加额。</w:t>
            </w:r>
          </w:p>
          <w:p w14:paraId="46B66E8A">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3</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年度的纳税调整减少额。</w:t>
            </w:r>
          </w:p>
          <w:p w14:paraId="0E1B87F5">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4</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年度的境内应纳税所得额。</w:t>
            </w:r>
          </w:p>
          <w:p w14:paraId="4FB1A1C6">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5</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年度的实际应纳税所得额。</w:t>
            </w:r>
          </w:p>
          <w:p w14:paraId="7410A965">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6</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b/>
                <w:color w:val="1F4E79"/>
              </w:rPr>
              <w:t>20</w:t>
            </w:r>
            <w:r>
              <w:rPr>
                <w:rFonts w:hint="default" w:ascii="Arial" w:hAnsi="Arial" w:cs="Arial"/>
                <w:b/>
                <w:color w:val="1F4E79"/>
              </w:rPr>
              <w:t>××</w:t>
            </w:r>
            <w:r>
              <w:rPr>
                <w:rFonts w:hint="eastAsia" w:ascii="微软雅黑" w:hAnsi="微软雅黑"/>
                <w:kern w:val="2"/>
                <w:szCs w:val="18"/>
                <w:lang w:val="zh-CN" w:eastAsia="zh-CN"/>
              </w:rPr>
              <w:t>年度应补缴的企业所得税税额。</w:t>
            </w:r>
          </w:p>
          <w:p w14:paraId="47B21939">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0916746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366D773">
            <w:pPr>
              <w:pStyle w:val="4"/>
              <w:jc w:val="center"/>
            </w:pPr>
            <w:r>
              <w:rPr>
                <w:rFonts w:hint="eastAsia" w:ascii="微软雅黑" w:hAnsi="微软雅黑"/>
                <w:b/>
              </w:rPr>
              <w:t>课堂小结</w:t>
            </w:r>
          </w:p>
        </w:tc>
        <w:tc>
          <w:tcPr>
            <w:tcW w:w="8363" w:type="dxa"/>
            <w:gridSpan w:val="2"/>
            <w:shd w:val="clear" w:color="auto" w:fill="FFFFFF"/>
            <w:vAlign w:val="center"/>
          </w:tcPr>
          <w:p w14:paraId="6512FB56">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3E745E3E">
            <w:pPr>
              <w:pStyle w:val="4"/>
              <w:ind w:firstLine="180" w:firstLineChars="100"/>
            </w:pPr>
            <w:r>
              <w:rPr>
                <w:rFonts w:hint="eastAsia" w:ascii="微软雅黑" w:hAnsi="微软雅黑"/>
                <w:b/>
                <w:color w:val="833C0B"/>
              </w:rPr>
              <w:t>【学生】总结回顾知识点</w:t>
            </w:r>
          </w:p>
        </w:tc>
      </w:tr>
      <w:tr w14:paraId="43B4DA3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12459D6">
            <w:pPr>
              <w:pStyle w:val="4"/>
              <w:jc w:val="center"/>
            </w:pPr>
            <w:r>
              <w:rPr>
                <w:rFonts w:hint="eastAsia" w:ascii="微软雅黑" w:hAnsi="微软雅黑"/>
                <w:b/>
              </w:rPr>
              <w:t>作业布置</w:t>
            </w:r>
          </w:p>
        </w:tc>
        <w:tc>
          <w:tcPr>
            <w:tcW w:w="8363" w:type="dxa"/>
            <w:gridSpan w:val="2"/>
            <w:shd w:val="clear" w:color="auto" w:fill="FFFFFF"/>
            <w:vAlign w:val="center"/>
          </w:tcPr>
          <w:p w14:paraId="6645870B">
            <w:pPr>
              <w:pStyle w:val="4"/>
              <w:ind w:left="200" w:leftChars="100"/>
              <w:rPr>
                <w:rFonts w:ascii="微软雅黑" w:hAnsi="微软雅黑"/>
                <w:b/>
                <w:color w:val="1F4E79"/>
              </w:rPr>
            </w:pPr>
            <w:r>
              <w:rPr>
                <w:rFonts w:hint="eastAsia" w:ascii="微软雅黑" w:hAnsi="微软雅黑"/>
                <w:b/>
                <w:color w:val="1F4E79"/>
              </w:rPr>
              <w:t>【教师】布置课后作业</w:t>
            </w:r>
          </w:p>
          <w:p w14:paraId="529324EA">
            <w:pPr>
              <w:pStyle w:val="4"/>
              <w:ind w:firstLine="360" w:firstLineChars="200"/>
              <w:jc w:val="both"/>
            </w:pPr>
            <w:r>
              <w:rPr>
                <w:rFonts w:hint="eastAsia"/>
                <w:lang w:val="en-US" w:eastAsia="zh-CN"/>
              </w:rPr>
              <w:t>见配套习题与实训</w:t>
            </w:r>
          </w:p>
          <w:p w14:paraId="62244F87">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5ED4309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6E8F4395">
            <w:pPr>
              <w:pStyle w:val="4"/>
              <w:jc w:val="center"/>
            </w:pPr>
            <w:r>
              <w:rPr>
                <w:rFonts w:hint="eastAsia" w:ascii="微软雅黑" w:hAnsi="微软雅黑"/>
                <w:b/>
              </w:rPr>
              <w:t>教学反思</w:t>
            </w:r>
          </w:p>
        </w:tc>
        <w:tc>
          <w:tcPr>
            <w:tcW w:w="8363" w:type="dxa"/>
            <w:gridSpan w:val="2"/>
            <w:shd w:val="clear" w:color="auto" w:fill="FFFFFF"/>
            <w:vAlign w:val="center"/>
          </w:tcPr>
          <w:p w14:paraId="1EB188C4">
            <w:pPr>
              <w:pStyle w:val="4"/>
              <w:ind w:firstLine="360" w:firstLineChars="200"/>
            </w:pPr>
          </w:p>
          <w:p w14:paraId="1EAFAFDA">
            <w:pPr>
              <w:pStyle w:val="4"/>
              <w:ind w:firstLine="360" w:firstLineChars="200"/>
            </w:pPr>
          </w:p>
          <w:p w14:paraId="5EF6E946">
            <w:pPr>
              <w:pStyle w:val="4"/>
              <w:ind w:firstLine="360" w:firstLineChars="200"/>
            </w:pPr>
          </w:p>
          <w:p w14:paraId="29E951FD">
            <w:pPr>
              <w:pStyle w:val="4"/>
              <w:ind w:firstLine="360" w:firstLineChars="200"/>
            </w:pPr>
          </w:p>
        </w:tc>
      </w:tr>
    </w:tbl>
    <w:p w14:paraId="2054ACF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72796"/>
    <w:multiLevelType w:val="multilevel"/>
    <w:tmpl w:val="08072796"/>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827BEC"/>
    <w:rsid w:val="4F632944"/>
    <w:rsid w:val="666C0180"/>
    <w:rsid w:val="67044B12"/>
    <w:rsid w:val="79370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5438</Words>
  <Characters>5537</Characters>
  <Lines>0</Lines>
  <Paragraphs>0</Paragraphs>
  <TotalTime>5</TotalTime>
  <ScaleCrop>false</ScaleCrop>
  <LinksUpToDate>false</LinksUpToDate>
  <CharactersWithSpaces>5546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2025-02-13T04:30:00Z</dcterms:created>
  <dc:creator>admin</dc:creator>
  <cp:lastModifiedBy>星回°</cp:lastModifiedBy>
  <dcterms:modified xsi:type="dcterms:W3CDTF">2025-03-04T10:32:51Z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C5142CA8E2C047E6B163493F0E38B5A0_12</vt:lpwstr>
  </property>
</Properties>
</file>